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Evolution</w:t>
      </w:r>
      <w:r>
        <w:t xml:space="preserve"> </w:t>
      </w:r>
      <w:r>
        <w:t xml:space="preserve">and</w:t>
      </w:r>
      <w:r>
        <w:t xml:space="preserve"> </w:t>
      </w:r>
      <w:r>
        <w:t xml:space="preserve">Professional</w:t>
      </w:r>
      <w:r>
        <w:t xml:space="preserve"> </w:t>
      </w:r>
      <w:r>
        <w:t xml:space="preserve">Standards</w:t>
      </w:r>
      <w:r>
        <w:t xml:space="preserve"> </w:t>
      </w:r>
      <w:r>
        <w:t xml:space="preserve">of</w:t>
      </w:r>
      <w:r>
        <w:t xml:space="preserve"> </w:t>
      </w:r>
      <w:r>
        <w:t xml:space="preserve">Surgeons</w:t>
      </w:r>
      <w:r>
        <w:t xml:space="preserve"> </w:t>
      </w:r>
      <w:r>
        <w:t xml:space="preserve">in</w:t>
      </w:r>
      <w:r>
        <w:t xml:space="preserve"> </w:t>
      </w:r>
      <w:r>
        <w:t xml:space="preserve">Russia,</w:t>
      </w:r>
      <w:r>
        <w:t xml:space="preserve"> </w:t>
      </w:r>
      <w:r>
        <w:t xml:space="preserve">Moscow</w:t>
      </w:r>
    </w:p>
    <w:bookmarkStart w:id="27" w:name="term-paper"/>
    <w:p>
      <w:pPr>
        <w:pStyle w:val="Heading1"/>
      </w:pPr>
      <w:r>
        <w:t xml:space="preserve">Term Paper</w:t>
      </w:r>
    </w:p>
    <w:bookmarkStart w:id="26" w:name="X3b1e6af8ddc466de201dbe78e63bc36c637ef15"/>
    <w:p>
      <w:pPr>
        <w:pStyle w:val="Heading2"/>
      </w:pPr>
      <w:r>
        <w:t xml:space="preserve">A Comprehensive Analysis of the Surgical Profession in Russia, Moscow</w:t>
      </w:r>
    </w:p>
    <w:p>
      <w:pPr>
        <w:pStyle w:val="FirstParagraph"/>
      </w:pPr>
      <w:r>
        <w:rPr>
          <w:bCs/>
          <w:b/>
        </w:rPr>
        <w:t xml:space="preserve">Date:</w:t>
      </w:r>
      <w:r>
        <w:t xml:space="preserve"> </w:t>
      </w:r>
      <w:r>
        <w:t xml:space="preserve">October 26, 2023</w:t>
      </w:r>
    </w:p>
    <w:p>
      <w:pPr>
        <w:pStyle w:val="BodyText"/>
      </w:pPr>
      <w:r>
        <w:rPr>
          <w:bCs/>
          <w:b/>
        </w:rPr>
        <w:t xml:space="preserve">Institution:</w:t>
      </w:r>
    </w:p>
    <w:bookmarkStart w:id="20" w:name="i.-introduction"/>
    <w:p>
      <w:pPr>
        <w:pStyle w:val="Heading3"/>
      </w:pPr>
      <w:r>
        <w:t xml:space="preserve">I. Introduction</w:t>
      </w:r>
    </w:p>
    <w:p>
      <w:pPr>
        <w:pStyle w:val="FirstParagraph"/>
      </w:pPr>
      <w:r>
        <w:t xml:space="preserve">The profession of a</w:t>
      </w:r>
      <w:r>
        <w:t xml:space="preserve"> </w:t>
      </w:r>
      <w:r>
        <w:rPr>
          <w:bCs/>
          <w:b/>
        </w:rPr>
        <w:t xml:space="preserve">Surgeon</w:t>
      </w:r>
      <w:r>
        <w:t xml:space="preserve"> </w:t>
      </w:r>
      <w:r>
        <w:t xml:space="preserve">represents one of the most critical pillars within the global healthcare infrastructure, requiring a unique combination of technical dexterity, profound medical knowledge, and psychological resilience. When examining this specialized field through the lens of</w:t>
      </w:r>
      <w:r>
        <w:t xml:space="preserve"> </w:t>
      </w:r>
      <w:r>
        <w:rPr>
          <w:bCs/>
          <w:b/>
        </w:rPr>
        <w:t xml:space="preserve">Russia Moscow</w:t>
      </w:r>
      <w:r>
        <w:t xml:space="preserve">, we encounter a medical landscape that is both deeply rooted in historical Soviet traditions and rapidly adapting to modern Western standards. This term paper aims to explore the multifaceted role of a surgeon within the context of</w:t>
      </w:r>
      <w:r>
        <w:t xml:space="preserve"> </w:t>
      </w:r>
      <w:r>
        <w:rPr>
          <w:bCs/>
          <w:b/>
        </w:rPr>
        <w:t xml:space="preserve">Russia Moscow</w:t>
      </w:r>
      <w:r>
        <w:t xml:space="preserve">, analyzing educational pathways, systemic challenges, technological advancements, and the evolving societal expectations placed upon medical practitioners in this major metropolitan hub.</w:t>
      </w:r>
    </w:p>
    <w:p>
      <w:pPr>
        <w:pStyle w:val="BodyText"/>
      </w:pPr>
      <w:r>
        <w:t xml:space="preserve">The capital city of</w:t>
      </w:r>
      <w:r>
        <w:t xml:space="preserve"> </w:t>
      </w:r>
      <w:r>
        <w:rPr>
          <w:bCs/>
          <w:b/>
        </w:rPr>
        <w:t xml:space="preserve">Russia Moscow</w:t>
      </w:r>
      <w:r>
        <w:t xml:space="preserve"> </w:t>
      </w:r>
      <w:r>
        <w:t xml:space="preserve">serves as a unique microcosm for understanding healthcare dynamics in the wider nation. As the political and economic center of Russia,</w:t>
      </w:r>
      <w:r>
        <w:t xml:space="preserve"> </w:t>
      </w:r>
      <w:r>
        <w:rPr>
          <w:bCs/>
          <w:b/>
        </w:rPr>
        <w:t xml:space="preserve">Russia Moscow</w:t>
      </w:r>
      <w:r>
        <w:t xml:space="preserve"> </w:t>
      </w:r>
      <w:r>
        <w:t xml:space="preserve">attracts top-tier talent from across the country, creating a concentration of expertise that is unmatched elsewhere. Consequently, studying a surgeon practicing in this city provides insight into high-level medical care while also highlighting disparities that exist between metropolitan centers and regional areas.</w:t>
      </w:r>
    </w:p>
    <w:bookmarkEnd w:id="20"/>
    <w:bookmarkStart w:id="21" w:name="X4432f765bb19c9d3fba544b5de11fb31d3173a2"/>
    <w:p>
      <w:pPr>
        <w:pStyle w:val="Heading3"/>
      </w:pPr>
      <w:r>
        <w:t xml:space="preserve">II. Educational Pathways and Training Standards</w:t>
      </w:r>
    </w:p>
    <w:p>
      <w:pPr>
        <w:pStyle w:val="FirstParagraph"/>
      </w:pPr>
      <w:r>
        <w:t xml:space="preserve">To become a qualified</w:t>
      </w:r>
      <w:r>
        <w:t xml:space="preserve"> </w:t>
      </w:r>
      <w:r>
        <w:rPr>
          <w:bCs/>
          <w:b/>
        </w:rPr>
        <w:t xml:space="preserve">Surgeon</w:t>
      </w:r>
      <w:r>
        <w:t xml:space="preserve"> </w:t>
      </w:r>
      <w:r>
        <w:t xml:space="preserve">in</w:t>
      </w:r>
      <w:r>
        <w:t xml:space="preserve"> </w:t>
      </w:r>
      <w:r>
        <w:rPr>
          <w:bCs/>
          <w:b/>
        </w:rPr>
        <w:t xml:space="preserve">Russia Moscow</w:t>
      </w:r>
      <w:r>
        <w:t xml:space="preserve">, the educational journey is rigorous and highly structured. It begins with six years of general medical education at prestigious institutions such as the Sechenov First Moscow State Medical University or the Pirogov Russian National Research Medical University. Following this, prospective surgeons must undergo a two-year residency program specifically focused on surgical disciplines, which may include general surgery, cardiac surgery, neurosurgery, or orthopedics.</w:t>
      </w:r>
    </w:p>
    <w:p>
      <w:pPr>
        <w:pStyle w:val="BodyText"/>
      </w:pPr>
      <w:r>
        <w:t xml:space="preserve">The training philosophy in</w:t>
      </w:r>
      <w:r>
        <w:t xml:space="preserve"> </w:t>
      </w:r>
      <w:r>
        <w:rPr>
          <w:bCs/>
          <w:b/>
        </w:rPr>
        <w:t xml:space="preserve">Russia Moscow</w:t>
      </w:r>
      <w:r>
        <w:t xml:space="preserve"> </w:t>
      </w:r>
      <w:r>
        <w:t xml:space="preserve">often emphasizes strong theoretical foundations coupled with intensive practical rotation. Unlike some Western systems where specialization occurs earlier, Russian surgeons typically undergo broad-based training before narrowing their focus. This holistic approach ensures that a surgeon in</w:t>
      </w:r>
      <w:r>
        <w:t xml:space="preserve"> </w:t>
      </w:r>
      <w:r>
        <w:rPr>
          <w:bCs/>
          <w:b/>
        </w:rPr>
        <w:t xml:space="preserve">Russia Moscow</w:t>
      </w:r>
      <w:r>
        <w:t xml:space="preserve"> </w:t>
      </w:r>
      <w:r>
        <w:t xml:space="preserve">possesses a comprehensive understanding of patient physiology and comorbidities, which is crucial for managing complex cases in a diverse urban population.</w:t>
      </w:r>
    </w:p>
    <w:p>
      <w:pPr>
        <w:pStyle w:val="BodyText"/>
      </w:pPr>
      <w:r>
        <w:t xml:space="preserve">Furthermore, the requirement for continuous professional development is strictly enforced. A surgeon must regularly participate in accredited courses to maintain their certification. In</w:t>
      </w:r>
      <w:r>
        <w:t xml:space="preserve"> </w:t>
      </w:r>
      <w:r>
        <w:rPr>
          <w:bCs/>
          <w:b/>
        </w:rPr>
        <w:t xml:space="preserve">Russia Moscow</w:t>
      </w:r>
      <w:r>
        <w:t xml:space="preserve">, this often involves attending seminars hosted by leading research institutes and hospitals, ensuring that practitioners remain abreast of international trends and innovations.</w:t>
      </w:r>
    </w:p>
    <w:bookmarkEnd w:id="21"/>
    <w:bookmarkStart w:id="22" w:name="X3ac323d3d05ac9dd5bfc7a579e1da4fe35a4c1b"/>
    <w:p>
      <w:pPr>
        <w:pStyle w:val="Heading3"/>
      </w:pPr>
      <w:r>
        <w:t xml:space="preserve">III. The Healthcare System and Institutional Context</w:t>
      </w:r>
    </w:p>
    <w:p>
      <w:pPr>
        <w:pStyle w:val="FirstParagraph"/>
      </w:pPr>
      <w:r>
        <w:t xml:space="preserve">The operational environment for a surgeon in</w:t>
      </w:r>
      <w:r>
        <w:t xml:space="preserve"> </w:t>
      </w:r>
      <w:r>
        <w:rPr>
          <w:bCs/>
          <w:b/>
        </w:rPr>
        <w:t xml:space="preserve">Russia Moscow</w:t>
      </w:r>
      <w:r>
        <w:t xml:space="preserve"> </w:t>
      </w:r>
      <w:r>
        <w:t xml:space="preserve">is characterized by a dual system: the state-funded healthcare system (OMS) and private healthcare institutions. In the public sector, surgeons face immense pressure due to high patient volumes, limited resources, and bureaucratic hurdles. Despite these challenges, surgeons in state hospitals in</w:t>
      </w:r>
      <w:r>
        <w:t xml:space="preserve"> </w:t>
      </w:r>
      <w:r>
        <w:rPr>
          <w:bCs/>
          <w:b/>
        </w:rPr>
        <w:t xml:space="preserve">Russia Moscow</w:t>
      </w:r>
      <w:r>
        <w:t xml:space="preserve"> </w:t>
      </w:r>
      <w:r>
        <w:t xml:space="preserve">often handle some of the most complex cases in the country due to the centralized nature of specialized care.</w:t>
      </w:r>
    </w:p>
    <w:p>
      <w:pPr>
        <w:pStyle w:val="BodyText"/>
      </w:pPr>
      <w:r>
        <w:t xml:space="preserve">Conversely private clinics in</w:t>
      </w:r>
      <w:r>
        <w:t xml:space="preserve"> </w:t>
      </w:r>
      <w:r>
        <w:rPr>
          <w:bCs/>
          <w:b/>
        </w:rPr>
        <w:t xml:space="preserve">Russia Moscow</w:t>
      </w:r>
      <w:r>
        <w:t xml:space="preserve"> </w:t>
      </w:r>
      <w:r>
        <w:t xml:space="preserve">offer surgeons a different set of incentives and pressures. Here, there is an emphasis on patient satisfaction, shorter waiting times, and access to cutting-edge technology. The competition among surgeons in this sector drives innovation and improvement in service quality. However, it also raises ethical questions regarding equity of access to high-quality surgical care within</w:t>
      </w:r>
      <w:r>
        <w:t xml:space="preserve"> </w:t>
      </w:r>
      <w:r>
        <w:rPr>
          <w:bCs/>
          <w:b/>
        </w:rPr>
        <w:t xml:space="preserve">Russia Moscow</w:t>
      </w:r>
      <w:r>
        <w:t xml:space="preserve">.</w:t>
      </w:r>
    </w:p>
    <w:p>
      <w:pPr>
        <w:pStyle w:val="BodyText"/>
      </w:pPr>
      <w:r>
        <w:t xml:space="preserve">The integration of digital health records and telemedicine has been particularly pronounced in</w:t>
      </w:r>
      <w:r>
        <w:t xml:space="preserve"> </w:t>
      </w:r>
      <w:r>
        <w:rPr>
          <w:bCs/>
          <w:b/>
        </w:rPr>
        <w:t xml:space="preserve">Russia Moscow</w:t>
      </w:r>
      <w:r>
        <w:t xml:space="preserve">. Surgeons are increasingly expected to navigate electronic patient histories, coordinate with primary care physicians via digital platforms, and utilize data analytics to improve outcomes. This technological shift is reshaping the daily routine of a surgeon, demanding not only clinical skills but also digital literacy.</w:t>
      </w:r>
    </w:p>
    <w:bookmarkEnd w:id="22"/>
    <w:bookmarkStart w:id="23" w:name="X344462c7a3a0cf7c9d490876607cda0aabf7c55"/>
    <w:p>
      <w:pPr>
        <w:pStyle w:val="Heading3"/>
      </w:pPr>
      <w:r>
        <w:t xml:space="preserve">IV. Technological Advancements and Minimally Invasive Surgery</w:t>
      </w:r>
    </w:p>
    <w:p>
      <w:pPr>
        <w:pStyle w:val="FirstParagraph"/>
      </w:pPr>
      <w:r>
        <w:t xml:space="preserve">One of the defining features of modern surgery in</w:t>
      </w:r>
      <w:r>
        <w:t xml:space="preserve"> </w:t>
      </w:r>
      <w:r>
        <w:rPr>
          <w:bCs/>
          <w:b/>
        </w:rPr>
        <w:t xml:space="preserve">Russia Moscow</w:t>
      </w:r>
      <w:r>
        <w:t xml:space="preserve"> </w:t>
      </w:r>
      <w:r>
        <w:t xml:space="preserve">is the rapid adoption of minimally invasive techniques. Robotic-assisted surgery, laparoscopy, and endoscopy are now standard in many leading hospitals across</w:t>
      </w:r>
      <w:r>
        <w:t xml:space="preserve"> </w:t>
      </w:r>
      <w:r>
        <w:rPr>
          <w:bCs/>
          <w:b/>
        </w:rPr>
        <w:t xml:space="preserve">Russia Moscow</w:t>
      </w:r>
      <w:r>
        <w:t xml:space="preserve">. The city has become a regional hub for advanced surgical procedures, attracting patients from other parts of Russia and neighboring countries.</w:t>
      </w:r>
    </w:p>
    <w:p>
      <w:pPr>
        <w:pStyle w:val="BodyText"/>
      </w:pPr>
      <w:r>
        <w:t xml:space="preserve">The availability of advanced equipment in</w:t>
      </w:r>
      <w:r>
        <w:t xml:space="preserve"> </w:t>
      </w:r>
      <w:r>
        <w:rPr>
          <w:bCs/>
          <w:b/>
        </w:rPr>
        <w:t xml:space="preserve">Russia Moscow</w:t>
      </w:r>
      <w:r>
        <w:t xml:space="preserve"> </w:t>
      </w:r>
      <w:r>
        <w:t xml:space="preserve">allows surgeons to perform complex reconstructions and oncological resections with greater precision and reduced recovery times. However, the cost of maintaining such technology is significant, leading to disparities in resource allocation between different facilities. A surgeon must therefore be adaptable, capable of performing high-level procedures while also managing cases with more traditional methods when necessary.</w:t>
      </w:r>
    </w:p>
    <w:bookmarkEnd w:id="23"/>
    <w:bookmarkStart w:id="24" w:name="v.-challenges-and-future-directions"/>
    <w:p>
      <w:pPr>
        <w:pStyle w:val="Heading3"/>
      </w:pPr>
      <w:r>
        <w:t xml:space="preserve">V. Challenges and Future Directions</w:t>
      </w:r>
    </w:p>
    <w:p>
      <w:pPr>
        <w:pStyle w:val="FirstParagraph"/>
      </w:pPr>
      <w:r>
        <w:t xml:space="preserve">Despite the strengths of the surgical profession in</w:t>
      </w:r>
      <w:r>
        <w:t xml:space="preserve"> </w:t>
      </w:r>
      <w:r>
        <w:rPr>
          <w:bCs/>
          <w:b/>
        </w:rPr>
        <w:t xml:space="preserve">Russia Moscow</w:t>
      </w:r>
      <w:r>
        <w:t xml:space="preserve">, several challenges persist. Brain drain remains a significant issue, with many highly skilled surgeons seeking opportunities abroad due to better working conditions or remuneration. Retaining talent requires systemic reforms that address workload, compensation, and professional recognition.</w:t>
      </w:r>
    </w:p>
    <w:p>
      <w:pPr>
        <w:pStyle w:val="BodyText"/>
      </w:pPr>
      <w:r>
        <w:t xml:space="preserve">Additionally, there is a growing need for greater emphasis on interdisciplinary collaboration. Modern surgical cases often involve patients with multiple chronic conditions, requiring coordination between surgeons, cardiologists, endocrinologists, and other specialists. Strengthening these networks within</w:t>
      </w:r>
      <w:r>
        <w:t xml:space="preserve"> </w:t>
      </w:r>
      <w:r>
        <w:rPr>
          <w:bCs/>
          <w:b/>
        </w:rPr>
        <w:t xml:space="preserve">Russia Moscow</w:t>
      </w:r>
      <w:r>
        <w:t xml:space="preserve"> </w:t>
      </w:r>
      <w:r>
        <w:t xml:space="preserve">can lead to improved patient outcomes and more efficient use of resources.</w:t>
      </w:r>
    </w:p>
    <w:bookmarkEnd w:id="24"/>
    <w:bookmarkStart w:id="25" w:name="vi.-conclusion"/>
    <w:p>
      <w:pPr>
        <w:pStyle w:val="Heading3"/>
      </w:pPr>
      <w:r>
        <w:t xml:space="preserve">VI. Conclusion</w:t>
      </w:r>
    </w:p>
    <w:p>
      <w:pPr>
        <w:pStyle w:val="FirstParagraph"/>
      </w:pPr>
      <w:r>
        <w:t xml:space="preserve">In conclusion, the role of a</w:t>
      </w:r>
      <w:r>
        <w:t xml:space="preserve"> </w:t>
      </w:r>
      <w:r>
        <w:rPr>
          <w:bCs/>
          <w:b/>
        </w:rPr>
        <w:t xml:space="preserve">Surgeon</w:t>
      </w:r>
      <w:r>
        <w:t xml:space="preserve"> </w:t>
      </w:r>
      <w:r>
        <w:t xml:space="preserve">in</w:t>
      </w:r>
    </w:p>
    <w:p>
      <w:pPr>
        <w:pStyle w:val="BodyText"/>
      </w:pPr>
      <w:r>
        <w:t xml:space="preserve">Russia MoscowRussia Moscow, with its mix of state and private sectors, high patient volume, and technological sophistication, creates a distinct professional environment.</w:t>
      </w:r>
    </w:p>
    <w:p>
      <w:pPr>
        <w:pStyle w:val="BodyText"/>
      </w:pPr>
      <w:r>
        <w:t xml:space="preserve">As healthcare systems globally face increasing pressures from aging populations and rising costs, the lessons learned from surgeons in</w:t>
      </w:r>
      <w:r>
        <w:t xml:space="preserve"> </w:t>
      </w:r>
      <w:r>
        <w:rPr>
          <w:bCs/>
          <w:b/>
        </w:rPr>
        <w:t xml:space="preserve">Russia Moscow</w:t>
      </w:r>
      <w:r>
        <w:t xml:space="preserve"> </w:t>
      </w:r>
      <w:r>
        <w:t xml:space="preserve">offer valuable insights into resilience, adaptation, and excellence. Continued investment in education, technology equity will be essential to sustaining the high standards of surgical care expected by patients and society alike.</w:t>
      </w:r>
    </w:p>
    <w:bookmarkEnd w:id="25"/>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Evolution and Professional Standards of Surgeons in Russia, Moscow</dc:title>
  <dc:creator/>
  <cp:keywords/>
  <dcterms:created xsi:type="dcterms:W3CDTF">2026-07-30T13:06:49Z</dcterms:created>
  <dcterms:modified xsi:type="dcterms:W3CDTF">2026-07-30T13:06:49Z</dcterms:modified>
</cp:coreProperties>
</file>

<file path=docProps/custom.xml><?xml version="1.0" encoding="utf-8"?>
<Properties xmlns="http://schemas.openxmlformats.org/officeDocument/2006/custom-properties" xmlns:vt="http://schemas.openxmlformats.org/officeDocument/2006/docPropsVTypes"/>
</file>