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Turkey</w:t>
      </w:r>
      <w:r>
        <w:t xml:space="preserve"> </w:t>
      </w:r>
      <w:r>
        <w:t xml:space="preserve">Ankara</w:t>
      </w:r>
    </w:p>
    <w:bookmarkStart w:id="20" w:name="X7f6f40f88218e82000cc15c9cf0015552d5dc46"/>
    <w:p>
      <w:pPr>
        <w:pStyle w:val="Heading1"/>
      </w:pPr>
      <w:r>
        <w:t xml:space="preserve">A Critical Analysis of the Surgical Profession in Turkey Ankara</w:t>
      </w:r>
    </w:p>
    <w:p>
      <w:pPr>
        <w:pStyle w:val="FirstParagraph"/>
      </w:pPr>
      <w:r>
        <w:rPr>
          <w:iCs/>
          <w:i/>
        </w:rPr>
        <w:t xml:space="preserve">A Term Paper on Medical Practice, Healthcare Policy, and Professional Standards</w:t>
      </w:r>
    </w:p>
    <w:bookmarkEnd w:id="20"/>
    <w:bookmarkStart w:id="21" w:name="abstract"/>
    <w:p>
      <w:pPr>
        <w:pStyle w:val="Heading2"/>
      </w:pPr>
      <w:r>
        <w:t xml:space="preserve">Abstract</w:t>
      </w:r>
    </w:p>
    <w:p>
      <w:pPr>
        <w:pStyle w:val="FirstParagraph"/>
      </w:pPr>
      <w:r>
        <w:t xml:space="preserve">This term paper examines the multifaceted role of the surgeon within the contemporary healthcare landscape of Turkey Ankara. As the capital city serves as a central hub for medical innovation, policy-making, and specialized care in Turkey, understanding the dynamics of surgical practice here is crucial. This document explores historical developments, current educational standards for becoming a surgeon in Turkey Ankara, and the integration of technology in operating rooms across the region.</w:t>
      </w:r>
    </w:p>
    <w:bookmarkEnd w:id="21"/>
    <w:bookmarkStart w:id="22" w:name="introduction"/>
    <w:p>
      <w:pPr>
        <w:pStyle w:val="Heading2"/>
      </w:pPr>
      <w:r>
        <w:t xml:space="preserve">1. Introduction</w:t>
      </w:r>
    </w:p>
    <w:p>
      <w:pPr>
        <w:pStyle w:val="FirstParagraph"/>
      </w:pPr>
      <w:r>
        <w:t xml:space="preserve">The profession of surgery represents one of the most demanding and critical aspects of modern medicine. In Turkey Ankara, this discipline is evolving rapidly due to significant investments in healthcare infrastructure and a growing emphasis on medical tourism. This paper aims to provide a comprehensive overview of what it means to be a surgeon in this specific geopolitical context.</w:t>
      </w:r>
    </w:p>
    <w:p>
      <w:pPr>
        <w:pStyle w:val="BodyText"/>
      </w:pPr>
      <w:r>
        <w:t xml:space="preserve">Ankara serves as the administrative heart of Turkey, hosting major university hospitals that set national standards for medical education and practice. Therefore, any discussion regarding surgical excellence must center on the unique environment found in Turkey Ankara. The objectives of this term paper are threefold: to analyze the training requirements for aspiring surgeons in Turkey Ankara; to evaluate the challenges faced by practicing surgeons today; and to discuss future trends that will define surgical care in the region.</w:t>
      </w:r>
    </w:p>
    <w:bookmarkEnd w:id="22"/>
    <w:bookmarkStart w:id="25" w:name="X4512a744744ae34e48886566709a47e848f3879"/>
    <w:p>
      <w:pPr>
        <w:pStyle w:val="Heading2"/>
      </w:pPr>
      <w:r>
        <w:t xml:space="preserve">2. Historical Context and Educational Pathways</w:t>
      </w:r>
    </w:p>
    <w:bookmarkStart w:id="23" w:name="the-foundation-of-surgical-education"/>
    <w:p>
      <w:pPr>
        <w:pStyle w:val="Heading3"/>
      </w:pPr>
      <w:r>
        <w:t xml:space="preserve">2.1 The Foundation of Surgical Education</w:t>
      </w:r>
    </w:p>
    <w:p>
      <w:pPr>
        <w:pStyle w:val="FirstParagraph"/>
      </w:pPr>
      <w:r>
        <w:t xml:space="preserve">Becoming a surgeon is a rigorous journey that begins with undergraduate medical education. In Turkey Ankara, students must first complete the general medicine program at accredited universities, such as Hacettepe University or Ankara University. These institutions are renowned for their research output and clinical training standards.</w:t>
      </w:r>
    </w:p>
    <w:p>
      <w:pPr>
        <w:pStyle w:val="BodyText"/>
      </w:pPr>
      <w:r>
        <w:t xml:space="preserve">After obtaining the medical degree, candidates must pass national board examinations to specialize in surgery. This residency process typically lasts five to six years, during which individuals learn various subspecialties including general surgery, orthopedic surgery, neurosurgery, and cardiothoracic surgery. The term paper highlights that the curriculum in Turkey Ankara has shifted towards competency-based education, focusing less on rote memorization and more on practical skills simulation.</w:t>
      </w:r>
    </w:p>
    <w:bookmarkEnd w:id="23"/>
    <w:bookmarkStart w:id="24" w:name="continuing-medical-education"/>
    <w:p>
      <w:pPr>
        <w:pStyle w:val="Heading3"/>
      </w:pPr>
      <w:r>
        <w:t xml:space="preserve">2.2 Continuing Medical Education</w:t>
      </w:r>
    </w:p>
    <w:p>
      <w:pPr>
        <w:pStyle w:val="FirstParagraph"/>
      </w:pPr>
      <w:r>
        <w:t xml:space="preserve">Maintaining licensure as a surgeon requires continuous learning. In Turkey Ankara, surgeons must participate in ongoing professional development activities. This ensures that medical practitioners remain updated with the latest surgical techniques and safety protocols, which is vital given the fast-paced nature of medical advancements.</w:t>
      </w:r>
    </w:p>
    <w:bookmarkEnd w:id="24"/>
    <w:bookmarkEnd w:id="25"/>
    <w:bookmarkStart w:id="26" w:name="the-role-of-technology-in-modern-surgery"/>
    <w:p>
      <w:pPr>
        <w:pStyle w:val="Heading2"/>
      </w:pPr>
      <w:r>
        <w:t xml:space="preserve">3. The Role of Technology in Modern Surgery</w:t>
      </w:r>
    </w:p>
    <w:p>
      <w:pPr>
        <w:pStyle w:val="FirstParagraph"/>
      </w:pPr>
      <w:r>
        <w:t xml:space="preserve">The integration of advanced technology has transformed the practice of surgery. In Turkey Ankara, leading hospitals are increasingly adopting robotic-assisted surgery systems and minimally invasive techniques. These technologies allow for greater precision, reduced recovery times, and lower rates of postoperative complications.</w:t>
      </w:r>
    </w:p>
    <w:p>
      <w:pPr>
        <w:pStyle w:val="BodyText"/>
      </w:pPr>
      <w:r>
        <w:t xml:space="preserve">For instance, robotic surgeries have become more common in urological and gynecological procedures across major clinics in Turkey Ankara. Surgeons must now possess not only traditional manual dexterity but also technical proficiency with digital interfaces. This evolution underscores the need for specialized training programs tailored to high-tech environments.</w:t>
      </w:r>
    </w:p>
    <w:bookmarkEnd w:id="26"/>
    <w:bookmarkStart w:id="29" w:name="challenges-facing-surgeons-today"/>
    <w:p>
      <w:pPr>
        <w:pStyle w:val="Heading2"/>
      </w:pPr>
      <w:r>
        <w:t xml:space="preserve">4. Challenges Facing Surgeons Today</w:t>
      </w:r>
    </w:p>
    <w:bookmarkStart w:id="27" w:name="workload-and-burnout"/>
    <w:p>
      <w:pPr>
        <w:pStyle w:val="Heading3"/>
      </w:pPr>
      <w:r>
        <w:t xml:space="preserve">4.1 Workload and Burnout</w:t>
      </w:r>
    </w:p>
    <w:p>
      <w:pPr>
        <w:pStyle w:val="FirstParagraph"/>
      </w:pPr>
      <w:r>
        <w:t xml:space="preserve">A significant challenge reported among surgeons in Turkey Ankara is the high workload and resultant burnout. Long working hours, emergency calls, and administrative burdens contribute to physical and mental exhaustion. Addressing these issues is essential for maintaining high-quality patient care.</w:t>
      </w:r>
    </w:p>
    <w:bookmarkEnd w:id="27"/>
    <w:bookmarkStart w:id="28" w:name="regulatory-environment"/>
    <w:p>
      <w:pPr>
        <w:pStyle w:val="Heading3"/>
      </w:pPr>
      <w:r>
        <w:t xml:space="preserve">4.2 Regulatory Environment</w:t>
      </w:r>
    </w:p>
    <w:p>
      <w:pPr>
        <w:pStyle w:val="FirstParagraph"/>
      </w:pPr>
      <w:r>
        <w:t xml:space="preserve">The regulatory framework governing surgical practice in Turkey Ankara is subject to periodic changes due to national health policies. Surgeons must navigate complex legal requirements regarding informed consent, malpractice insurance, and ethical standards. Compliance with these regulations is mandatory for any surgeon practicing in Turkey Ankara.</w:t>
      </w:r>
    </w:p>
    <w:bookmarkEnd w:id="28"/>
    <w:bookmarkEnd w:id="29"/>
    <w:bookmarkStart w:id="30" w:name="medical-tourism-and-global-impact"/>
    <w:p>
      <w:pPr>
        <w:pStyle w:val="Heading2"/>
      </w:pPr>
      <w:r>
        <w:t xml:space="preserve">5. Medical Tourism and Global Impact</w:t>
      </w:r>
    </w:p>
    <w:p>
      <w:pPr>
        <w:pStyle w:val="FirstParagraph"/>
      </w:pPr>
      <w:r>
        <w:t xml:space="preserve">Turkey has emerged as a global destination for medical tourism, particularly for cosmetic surgery, dental procedures, and orthopedic treatments. Turkey Ankara plays a pivotal role in this sector by attracting international patients seeking high-quality care at competitive prices.</w:t>
      </w:r>
    </w:p>
    <w:p>
      <w:pPr>
        <w:pStyle w:val="BodyText"/>
      </w:pPr>
      <w:r>
        <w:t xml:space="preserve">This influx of patients presents both opportunities and challenges. While it boosts the local economy and allows surgeons to gain diverse clinical experiences, it also requires adaptations in service delivery, such as multilingual support and international accreditation standards. Surgeons operating in Turkey Ankara must therefore be culturally competent and aware of global best practices.</w:t>
      </w:r>
    </w:p>
    <w:bookmarkEnd w:id="30"/>
    <w:bookmarkStart w:id="31" w:name="ethical-considerations"/>
    <w:p>
      <w:pPr>
        <w:pStyle w:val="Heading2"/>
      </w:pPr>
      <w:r>
        <w:t xml:space="preserve">6. Ethical Considerations</w:t>
      </w:r>
    </w:p>
    <w:p>
      <w:pPr>
        <w:pStyle w:val="FirstParagraph"/>
      </w:pPr>
      <w:r>
        <w:t xml:space="preserve">Ethics lie at the core of surgical practice. Issues related to patient autonomy, end-of-life care, and resource allocation are frequently encountered by surgeons in Turkey Ankara. Professional bodies within Turkey Ankara emphasize the importance of ethical decision-making and adherence to medical codes of conduct.</w:t>
      </w:r>
    </w:p>
    <w:p>
      <w:pPr>
        <w:pStyle w:val="BodyText"/>
      </w:pPr>
      <w:r>
        <w:t xml:space="preserve">Furthermore, informed consent processes must be transparent and culturally sensitive, especially when dealing with international patients visiting from abroad. Ensuring that patients fully understand the risks and benefits of surgical interventions is a fundamental responsibility for any surgeon in Turkey Ankara.</w:t>
      </w:r>
    </w:p>
    <w:bookmarkEnd w:id="31"/>
    <w:bookmarkStart w:id="32" w:name="future-directions"/>
    <w:p>
      <w:pPr>
        <w:pStyle w:val="Heading2"/>
      </w:pPr>
      <w:r>
        <w:t xml:space="preserve">7. Future Directions</w:t>
      </w:r>
    </w:p>
    <w:p>
      <w:pPr>
        <w:pStyle w:val="FirstParagraph"/>
      </w:pPr>
      <w:r>
        <w:t xml:space="preserve">The future of surgery in Turkey Ankara looks promising yet challenging. Emerging trends include telemedicine, artificial intelligence (AI) diagnostics, and personalized medicine based on genomic data.</w:t>
      </w:r>
    </w:p>
    <w:p>
      <w:pPr>
        <w:numPr>
          <w:ilvl w:val="0"/>
          <w:numId w:val="1001"/>
        </w:numPr>
        <w:pStyle w:val="Compact"/>
      </w:pPr>
      <w:r>
        <w:rPr>
          <w:bCs/>
          <w:b/>
        </w:rPr>
        <w:t xml:space="preserve">Telerehabilitation:</w:t>
      </w:r>
      <w:r>
        <w:t xml:space="preserve"> </w:t>
      </w:r>
      <w:r>
        <w:t xml:space="preserve">Post-operative care can be monitored remotely, reducing hospital stays.</w:t>
      </w:r>
    </w:p>
    <w:p>
      <w:pPr>
        <w:numPr>
          <w:ilvl w:val="0"/>
          <w:numId w:val="1001"/>
        </w:numPr>
        <w:pStyle w:val="Compact"/>
      </w:pPr>
      <w:r>
        <w:rPr>
          <w:bCs/>
          <w:b/>
        </w:rPr>
        <w:t xml:space="preserve">AI Integration:</w:t>
      </w:r>
      <w:r>
        <w:t xml:space="preserve"> </w:t>
      </w:r>
      <w:r>
        <w:t xml:space="preserve">Algorithms may assist in preoperative planning and intraoperative decision-making.</w:t>
      </w:r>
    </w:p>
    <w:p>
      <w:pPr>
        <w:numPr>
          <w:ilvl w:val="0"/>
          <w:numId w:val="1001"/>
        </w:numPr>
        <w:pStyle w:val="Compact"/>
      </w:pPr>
      <w:r>
        <w:rPr>
          <w:bCs/>
          <w:b/>
        </w:rPr>
        <w:t xml:space="preserve">Sustainability:</w:t>
      </w:r>
      <w:r>
        <w:t xml:space="preserve"> </w:t>
      </w:r>
      <w:r>
        <w:t xml:space="preserve">Green initiatives in healthcare facilities will become more prominent, influencing how surgeons dispose of waste and manage energy consumption.</w:t>
      </w:r>
    </w:p>
    <w:p>
      <w:pPr>
        <w:pStyle w:val="FirstParagraph"/>
      </w:pPr>
      <w:r>
        <w:t xml:space="preserve">To remain at the forefront of these developments, surgeons in Turkey Ankara must embrace lifelong learning and technological adaptation. Collaborative research between academic institutions and clinical practice sites will drive innovation forward.</w:t>
      </w:r>
    </w:p>
    <w:bookmarkEnd w:id="32"/>
    <w:bookmarkStart w:id="33" w:name="conclusion"/>
    <w:p>
      <w:pPr>
        <w:pStyle w:val="Heading2"/>
      </w:pPr>
      <w:r>
        <w:t xml:space="preserve">8. Conclusion</w:t>
      </w:r>
    </w:p>
    <w:p>
      <w:pPr>
        <w:pStyle w:val="FirstParagraph"/>
      </w:pPr>
      <w:r>
        <w:t xml:space="preserve">In conclusion, the role of the surgeon in Turkey Ankara is complex and dynamic. From rigorous educational pathways to the adoption of cutting-edge technology, this profession demands excellence at every level.</w:t>
      </w:r>
    </w:p>
    <w:p>
      <w:pPr>
        <w:pStyle w:val="BodyText"/>
      </w:pPr>
      <w:r>
        <w:t xml:space="preserve">The unique position of Turkey Ankara as both a national capital and a growing medical hub creates distinct opportunities for professional growth. However, challenges such as burnout, regulatory compliance, and ethical dilemmas require ongoing attention.</w:t>
      </w:r>
    </w:p>
    <w:p>
      <w:pPr>
        <w:pStyle w:val="BodyText"/>
      </w:pPr>
      <w:r>
        <w:t xml:space="preserve">This term paper has outlined the key aspects shaping surgical practice in Turkey Ankara. It is evident that being a surgeon today involves more than technical skill; it requires adaptability, ethical integrity, and a commitment to continuous improvement. As healthcare continues to evolve in Turkey Ankara, surgeons will play an increasingly vital role in ensuring public health and advancing medical science.</w:t>
      </w:r>
    </w:p>
    <w:bookmarkEnd w:id="33"/>
    <w:bookmarkStart w:id="34" w:name="references"/>
    <w:p>
      <w:pPr>
        <w:pStyle w:val="Heading2"/>
      </w:pPr>
      <w:r>
        <w:t xml:space="preserve">References</w:t>
      </w:r>
    </w:p>
    <w:p>
      <w:pPr>
        <w:pStyle w:val="FirstParagraph"/>
      </w:pPr>
      <w:r>
        <w:rPr>
          <w:iCs/>
          <w:i/>
        </w:rPr>
        <w:t xml:space="preserve">Note: The following references are illustrative for the purpose of this term paper format.</w:t>
      </w:r>
    </w:p>
    <w:p>
      <w:pPr>
        <w:numPr>
          <w:ilvl w:val="0"/>
          <w:numId w:val="1002"/>
        </w:numPr>
        <w:pStyle w:val="Compact"/>
      </w:pPr>
      <w:r>
        <w:t xml:space="preserve">Turkish Medical Association. (2023). Guidelines for Surgical Practice in Turkey Ankara.</w:t>
      </w:r>
    </w:p>
    <w:p>
      <w:pPr>
        <w:numPr>
          <w:ilvl w:val="0"/>
          <w:numId w:val="1002"/>
        </w:numPr>
        <w:pStyle w:val="Compact"/>
      </w:pPr>
      <w:r>
        <w:t xml:space="preserve">Hacettepe University Faculty of Medicine. (2024). Annual Report on Surgical Education Standards.</w:t>
      </w:r>
    </w:p>
    <w:p>
      <w:pPr>
        <w:numPr>
          <w:ilvl w:val="0"/>
          <w:numId w:val="1002"/>
        </w:numPr>
        <w:pStyle w:val="Compact"/>
      </w:pPr>
      <w:r>
        <w:t xml:space="preserve">Ministry of Health Republic of Turkey. (2023). National Health Transformation Program: Focus on Capital Region Hospitals.</w:t>
      </w:r>
    </w:p>
    <w:p>
      <w:pPr>
        <w:numPr>
          <w:ilvl w:val="0"/>
          <w:numId w:val="1002"/>
        </w:numPr>
        <w:pStyle w:val="Compact"/>
      </w:pPr>
      <w:r>
        <w:t xml:space="preserve">Aksoy, M., &amp; Yilmaz, K. (2022). Impact of Robotic Surgery on Patient Outcomes in Ankara Universities. Journal of Turkish Surgical Studies.</w:t>
      </w:r>
    </w:p>
    <w:p>
      <w:pPr>
        <w:numPr>
          <w:ilvl w:val="0"/>
          <w:numId w:val="1002"/>
        </w:numPr>
        <w:pStyle w:val="Compact"/>
      </w:pPr>
      <w:r>
        <w:t xml:space="preserve">Erdogan, S. (2021). Ethical Challenges in Modern Surgery: A Perspective from Turkey Ankara. Medical Ethics Review.</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Surgeon in Turkey Ankara</dc:title>
  <dc:creator/>
  <dc:language>en</dc:language>
  <cp:keywords/>
  <dcterms:created xsi:type="dcterms:W3CDTF">2026-07-30T12:07:38Z</dcterms:created>
  <dcterms:modified xsi:type="dcterms:W3CDTF">2026-07-30T12:07:38Z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