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4" w:name="X60d643851bec611a88c4a32ad3e1d098697ab5a"/>
    <w:p>
      <w:pPr>
        <w:pStyle w:val="Heading1"/>
      </w:pPr>
      <w:r>
        <w:rPr>
          <w:bCs/>
          <w:b/>
        </w:rPr>
        <w:t xml:space="preserve">A Term Paper on the Surgical Landscape in United Kingdom Birmingham:</w:t>
      </w:r>
      <w:r>
        <w:br/>
      </w:r>
      <w:r>
        <w:t xml:space="preserve">Professional Standards, Historical Context, and Modern Challenges</w:t>
      </w:r>
    </w:p>
    <w:p>
      <w:pPr>
        <w:pStyle w:val="FirstParagraph"/>
      </w:pPr>
      <w:r>
        <w:rPr>
          <w:iCs/>
          <w:i/>
        </w:rPr>
        <w:t xml:space="preserve">This document serves as a comprehensive term paper exploring the multifaceted role of the Surgeon within the specific healthcare ecosystem of United Kingdom Birmingham.</w:t>
      </w:r>
    </w:p>
    <w:p>
      <w:r>
        <w:pict>
          <v:rect style="width:0;height:1.5pt" o:hralign="center" o:hrstd="t" o:hr="t"/>
        </w:pict>
      </w:r>
    </w:p>
    <w:bookmarkStart w:id="20" w:name="abstract"/>
    <w:p>
      <w:pPr>
        <w:pStyle w:val="Heading2"/>
      </w:pPr>
      <w:r>
        <w:rPr>
          <w:bCs/>
          <w:b/>
        </w:rPr>
        <w:t xml:space="preserve">Abstract</w:t>
      </w:r>
    </w:p>
    <w:p>
      <w:pPr>
        <w:pStyle w:val="FirstParagraph"/>
      </w:pPr>
      <w:r>
        <w:t xml:space="preserve">Birmingham, as the second-largest city in England and a major hub for medical innovation within the</w:t>
      </w:r>
      <w:r>
        <w:t xml:space="preserve"> </w:t>
      </w:r>
      <w:r>
        <w:rPr>
          <w:bCs/>
          <w:b/>
        </w:rPr>
        <w:t xml:space="preserve">United Kingdom Birmingham</w:t>
      </w:r>
      <w:r>
        <w:t xml:space="preserve"> </w:t>
      </w:r>
      <w:r>
        <w:t xml:space="preserve">health sector, presents a unique case study for surgical practice. This term paper examines the historical evolution of surgery in this region, analyzing how local demographics and institutional frameworks have shaped modern surgical standards. By investigating the regulatory bodies governing the profession—specifically focusing on General Medical Council (GMC) standards and NHS structures—the paper elucidates what it means to be a Surgeon in</w:t>
      </w:r>
      <w:r>
        <w:t xml:space="preserve"> </w:t>
      </w:r>
      <w:r>
        <w:rPr>
          <w:bCs/>
          <w:b/>
        </w:rPr>
        <w:t xml:space="preserve">United Kingdom Birmingham</w:t>
      </w:r>
      <w:r>
        <w:t xml:space="preserve">. Furthermore, it addresses current challenges such as workload pressures, technological integration, and health disparities inherent to diverse urban populations.</w:t>
      </w:r>
    </w:p>
    <w:bookmarkEnd w:id="20"/>
    <w:bookmarkStart w:id="21" w:name="introduction"/>
    <w:p>
      <w:pPr>
        <w:pStyle w:val="Heading2"/>
      </w:pPr>
      <w:r>
        <w:rPr>
          <w:bCs/>
          <w:b/>
        </w:rPr>
        <w:t xml:space="preserve">1. Introduction</w:t>
      </w:r>
    </w:p>
    <w:p>
      <w:pPr>
        <w:pStyle w:val="FirstParagraph"/>
      </w:pPr>
      <w:r>
        <w:t xml:space="preserve">The profession of surgery is one of the oldest yet most dynamic medical specialties. In the context of modern healthcare delivery, the role of a Surgeon extends beyond technical proficiency in operating theatres to encompass leadership, research, and public health advocacy. Nowhere is this complexity more evident than in</w:t>
      </w:r>
      <w:r>
        <w:t xml:space="preserve"> </w:t>
      </w:r>
      <w:r>
        <w:rPr>
          <w:bCs/>
          <w:b/>
        </w:rPr>
        <w:t xml:space="preserve">United Kingdom Birmingham</w:t>
      </w:r>
      <w:r>
        <w:t xml:space="preserve">, a city renowned for its high standards in medical care and academic research. This term paper aims to provide an exhaustive overview of the surgical field as practiced within this specific geographical and cultural jurisdiction.</w:t>
      </w:r>
    </w:p>
    <w:p>
      <w:pPr>
        <w:pStyle w:val="BodyText"/>
      </w:pPr>
      <w:r>
        <w:t xml:space="preserve">The objective is not merely to describe surgery but to contextualize it within</w:t>
      </w:r>
      <w:r>
        <w:t xml:space="preserve"> </w:t>
      </w:r>
      <w:r>
        <w:rPr>
          <w:bCs/>
          <w:b/>
        </w:rPr>
        <w:t xml:space="preserve">United Kingdom Birmingham</w:t>
      </w:r>
      <w:r>
        <w:t xml:space="preserve">. The city hosts major teaching hospitals, such as Queen Elizabeth Hospital Birmingham and City Hospital, which serve as critical nodes for training new Surgeons. Consequently, understanding the local ecosystem is vital for appreciating the standards expected of a Surgeon operating in this region.</w:t>
      </w:r>
    </w:p>
    <w:bookmarkEnd w:id="21"/>
    <w:bookmarkStart w:id="22" w:name="X512d3f6d2c550cffb9f2004079f262173f3928d"/>
    <w:p>
      <w:pPr>
        <w:pStyle w:val="Heading2"/>
      </w:pPr>
      <w:r>
        <w:rPr>
          <w:bCs/>
          <w:b/>
        </w:rPr>
        <w:t xml:space="preserve">2. Historical Context of Surgery in United Kingdom Birmingham</w:t>
      </w:r>
    </w:p>
    <w:p>
      <w:pPr>
        <w:pStyle w:val="FirstParagraph"/>
      </w:pPr>
      <w:r>
        <w:t xml:space="preserve">To understand the modern Surgeon, one must look to the past. Birmingham has a rich industrial history that inadvertently contributed to advancements in surgical trauma care due to high rates of workplace injuries during the Industrial Revolution. This necessity drove early innovations in emergency medicine and orthopaedic surgery.</w:t>
      </w:r>
    </w:p>
    <w:p>
      <w:pPr>
        <w:pStyle w:val="BodyText"/>
      </w:pPr>
      <w:r>
        <w:t xml:space="preserve">Furthermore,</w:t>
      </w:r>
      <w:r>
        <w:t xml:space="preserve"> </w:t>
      </w:r>
      <w:r>
        <w:rPr>
          <w:bCs/>
          <w:b/>
        </w:rPr>
        <w:t xml:space="preserve">United Kingdom Birmingham</w:t>
      </w:r>
      <w:r>
        <w:t xml:space="preserve"> </w:t>
      </w:r>
      <w:r>
        <w:t xml:space="preserve">is historically significant as the birthplace of some of the most famous medical pioneers. The influence of these historical figures established a culture of excellence that continues today. For a contemporary Surgeon, this heritage imposes an expectation to uphold rigorous standards. The transition from informal apprenticeships to formalized medical education in</w:t>
      </w:r>
      <w:r>
        <w:t xml:space="preserve"> </w:t>
      </w:r>
      <w:r>
        <w:rPr>
          <w:bCs/>
          <w:b/>
        </w:rPr>
        <w:t xml:space="preserve">United Kingdom Birmingham</w:t>
      </w:r>
      <w:r>
        <w:t xml:space="preserve"> </w:t>
      </w:r>
      <w:r>
        <w:t xml:space="preserve">mirrors the national shift towards evidence-based medicine, ensuring that modern practitioners are grounded in scientific rigour.</w:t>
      </w:r>
    </w:p>
    <w:bookmarkEnd w:id="22"/>
    <w:bookmarkStart w:id="25" w:name="professional-standards-and-regulation"/>
    <w:p>
      <w:pPr>
        <w:pStyle w:val="Heading2"/>
      </w:pPr>
      <w:r>
        <w:rPr>
          <w:bCs/>
          <w:b/>
        </w:rPr>
        <w:t xml:space="preserve">3. Professional Standards and Regulation</w:t>
      </w:r>
    </w:p>
    <w:p>
      <w:pPr>
        <w:pStyle w:val="FirstParagraph"/>
      </w:pPr>
      <w:r>
        <w:t xml:space="preserve">The term "Surgeon" is a protected title within the medical profession, requiring extensive postgraduate training. In</w:t>
      </w:r>
      <w:r>
        <w:t xml:space="preserve"> </w:t>
      </w:r>
      <w:r>
        <w:rPr>
          <w:bCs/>
          <w:b/>
        </w:rPr>
        <w:t xml:space="preserve">United Kingdom Birmingham</w:t>
      </w:r>
      <w:r>
        <w:t xml:space="preserve">, as throughout the rest of the UK, every Surgeon must be registered with the General Medical Council (GMC). This regulatory body ensures that all surgeons meet strict educational and ethical requirements.</w:t>
      </w:r>
    </w:p>
    <w:bookmarkStart w:id="23" w:name="training-pathways"/>
    <w:p>
      <w:pPr>
        <w:pStyle w:val="Heading3"/>
      </w:pPr>
      <w:r>
        <w:rPr>
          <w:bCs/>
          <w:b/>
        </w:rPr>
        <w:t xml:space="preserve">3.1 Training Pathways</w:t>
      </w:r>
    </w:p>
    <w:p>
      <w:pPr>
        <w:pStyle w:val="FirstParagraph"/>
      </w:pPr>
      <w:r>
        <w:t xml:space="preserve">Becoming a Surgeon typically involves five to six years of medical school followed by two years of foundation training. Subsequently, candidates enter core surgical training and then specialist higher surgical training (ST6-ST8). This rigorous pathway ensures that a Surgeon in</w:t>
      </w:r>
      <w:r>
        <w:t xml:space="preserve"> </w:t>
      </w:r>
      <w:r>
        <w:rPr>
          <w:bCs/>
          <w:b/>
        </w:rPr>
        <w:t xml:space="preserve">United Kingdom Birmingham</w:t>
      </w:r>
      <w:r>
        <w:t xml:space="preserve"> </w:t>
      </w:r>
      <w:r>
        <w:t xml:space="preserve">is fully equipped to handle complex cases.</w:t>
      </w:r>
    </w:p>
    <w:bookmarkEnd w:id="23"/>
    <w:bookmarkStart w:id="24" w:name="ethical-considerations"/>
    <w:p>
      <w:pPr>
        <w:pStyle w:val="Heading3"/>
      </w:pPr>
      <w:r>
        <w:rPr>
          <w:bCs/>
          <w:b/>
        </w:rPr>
        <w:t xml:space="preserve">3.2 Ethical Considerations</w:t>
      </w:r>
    </w:p>
    <w:p>
      <w:pPr>
        <w:pStyle w:val="FirstParagraph"/>
      </w:pPr>
      <w:r>
        <w:t xml:space="preserve">Ethics play a pivotal role in the daily practice of any Surgeon. In diverse communities across</w:t>
      </w:r>
      <w:r>
        <w:t xml:space="preserve"> </w:t>
      </w:r>
      <w:r>
        <w:rPr>
          <w:bCs/>
          <w:b/>
        </w:rPr>
        <w:t xml:space="preserve">United Kingdom Birmingham</w:t>
      </w:r>
      <w:r>
        <w:t xml:space="preserve">, surgeons often encounter patients from varied cultural and religious backgrounds. Competence in cultural sensitivity is therefore not just a soft skill but a clinical necessity to ensure informed consent and patient trust.</w:t>
      </w:r>
    </w:p>
    <w:bookmarkEnd w:id="24"/>
    <w:bookmarkEnd w:id="25"/>
    <w:bookmarkStart w:id="28" w:name="X0c216564baa5b26cd050b833492e28920d09441"/>
    <w:p>
      <w:pPr>
        <w:pStyle w:val="Heading2"/>
      </w:pPr>
      <w:r>
        <w:rPr>
          <w:bCs/>
          <w:b/>
        </w:rPr>
        <w:t xml:space="preserve">4. The Role of the Surgeon within the NHS Framework</w:t>
      </w:r>
    </w:p>
    <w:p>
      <w:pPr>
        <w:pStyle w:val="FirstParagraph"/>
      </w:pPr>
      <w:r>
        <w:t xml:space="preserve">The National Health Service (NHS) provides the structural backbone for surgical practice in</w:t>
      </w:r>
      <w:r>
        <w:t xml:space="preserve"> </w:t>
      </w:r>
      <w:r>
        <w:rPr>
          <w:bCs/>
          <w:b/>
        </w:rPr>
        <w:t xml:space="preserve">United Kingdom Birmingham</w:t>
      </w:r>
      <w:r>
        <w:t xml:space="preserve">. Being a Surgeon in this system means working within a publicly funded framework that prioritizes universal access. This creates specific operational dynamics compared to private healthcare systems abroad.</w:t>
      </w:r>
    </w:p>
    <w:bookmarkStart w:id="26" w:name="multidisciplinary-teamwork"/>
    <w:p>
      <w:pPr>
        <w:pStyle w:val="Heading3"/>
      </w:pPr>
      <w:r>
        <w:rPr>
          <w:bCs/>
          <w:b/>
        </w:rPr>
        <w:t xml:space="preserve">4.1 Multidisciplinary Teamwork</w:t>
      </w:r>
    </w:p>
    <w:p>
      <w:pPr>
        <w:pStyle w:val="FirstParagraph"/>
      </w:pPr>
      <w:r>
        <w:t xml:space="preserve">A modern Surgeon rarely works in isolation. In hospitals across</w:t>
      </w:r>
      <w:r>
        <w:t xml:space="preserve"> </w:t>
      </w:r>
      <w:r>
        <w:rPr>
          <w:bCs/>
          <w:b/>
        </w:rPr>
        <w:t xml:space="preserve">United Kingdom Birmingham</w:t>
      </w:r>
      <w:r>
        <w:t xml:space="preserve">, surgeons collaborate closely with anaesthetists, nurses, physiotherapists, and radiologists. Effective communication within these multidisciplinary teams is crucial for patient safety and recovery outcomes. The hierarchical nature of the surgical team has also evolved to become more flatter and collaborative in recent years.</w:t>
      </w:r>
    </w:p>
    <w:bookmarkEnd w:id="26"/>
    <w:bookmarkStart w:id="27" w:name="academic-integration"/>
    <w:p>
      <w:pPr>
        <w:pStyle w:val="Heading3"/>
      </w:pPr>
      <w:r>
        <w:rPr>
          <w:bCs/>
          <w:b/>
        </w:rPr>
        <w:t xml:space="preserve">4.2 Academic Integration</w:t>
      </w:r>
    </w:p>
    <w:p>
      <w:pPr>
        <w:pStyle w:val="FirstParagraph"/>
      </w:pPr>
      <w:r>
        <w:rPr>
          <w:bCs/>
          <w:b/>
        </w:rPr>
        <w:t xml:space="preserve">United Kingdom Birmingham</w:t>
      </w:r>
      <w:r>
        <w:t xml:space="preserve"> </w:t>
      </w:r>
      <w:r>
        <w:t xml:space="preserve">is home to world-class universities with strong medical faculties. Consequently, many Surgeons are dual-role professionals, acting as clinicians and researchers. This integration of research into clinical practice allows for rapid translation of scientific discoveries into patient care, making the city a leader in surgical innovation.</w:t>
      </w:r>
    </w:p>
    <w:bookmarkEnd w:id="27"/>
    <w:bookmarkEnd w:id="28"/>
    <w:bookmarkStart w:id="31" w:name="modern-challenges-facing-surgeons"/>
    <w:p>
      <w:pPr>
        <w:pStyle w:val="Heading2"/>
      </w:pPr>
      <w:r>
        <w:rPr>
          <w:bCs/>
          <w:b/>
        </w:rPr>
        <w:t xml:space="preserve">5. Modern Challenges Facing Surgeons</w:t>
      </w:r>
    </w:p>
    <w:p>
      <w:pPr>
        <w:pStyle w:val="FirstParagraph"/>
      </w:pPr>
      <w:r>
        <w:t xml:space="preserve">Despite high standards, Surgeons in</w:t>
      </w:r>
      <w:r>
        <w:t xml:space="preserve"> </w:t>
      </w:r>
      <w:r>
        <w:rPr>
          <w:bCs/>
          <w:b/>
        </w:rPr>
        <w:t xml:space="preserve">United Kingdom Birmingham</w:t>
      </w:r>
      <w:r>
        <w:t xml:space="preserve">, like their counterparts elsewhere, face significant challenges. These include rising patient volumes, an ageing population with complex comorbidities, and the need for constant upskilling due to rapid technological advancements.</w:t>
      </w:r>
    </w:p>
    <w:bookmarkStart w:id="29" w:name="technological-advancements"/>
    <w:p>
      <w:pPr>
        <w:pStyle w:val="Heading3"/>
      </w:pPr>
      <w:r>
        <w:rPr>
          <w:bCs/>
          <w:b/>
        </w:rPr>
        <w:t xml:space="preserve">5.1 Technological Advancements</w:t>
      </w:r>
    </w:p>
    <w:p>
      <w:pPr>
        <w:pStyle w:val="FirstParagraph"/>
      </w:pPr>
      <w:r>
        <w:t xml:space="preserve">The rise of robotic surgery and minimally invasive techniques has transformed the surgeon's toolkit. Surgeons in</w:t>
      </w:r>
      <w:r>
        <w:t xml:space="preserve"> </w:t>
      </w:r>
      <w:r>
        <w:rPr>
          <w:bCs/>
          <w:b/>
        </w:rPr>
        <w:t xml:space="preserve">United Kingdom Birmingham</w:t>
      </w:r>
      <w:r>
        <w:t xml:space="preserve"> </w:t>
      </w:r>
      <w:r>
        <w:t xml:space="preserve">are increasingly required to master these technologies, which offer greater precision but also require substantial financial investment and specialized training.</w:t>
      </w:r>
    </w:p>
    <w:bookmarkEnd w:id="29"/>
    <w:bookmarkStart w:id="30" w:name="mental-health-and-wellbeing"/>
    <w:p>
      <w:pPr>
        <w:pStyle w:val="Heading3"/>
      </w:pPr>
      <w:r>
        <w:rPr>
          <w:bCs/>
          <w:b/>
        </w:rPr>
        <w:t xml:space="preserve">5.2 Mental Health and Wellbeing</w:t>
      </w:r>
    </w:p>
    <w:p>
      <w:pPr>
        <w:pStyle w:val="FirstParagraph"/>
      </w:pPr>
      <w:r>
        <w:t xml:space="preserve">Surgery is a high-stress profession. The term paper notes a growing recognition of burnout among Surgeons in</w:t>
      </w:r>
      <w:r>
        <w:t xml:space="preserve"> </w:t>
      </w:r>
      <w:r>
        <w:rPr>
          <w:bCs/>
          <w:b/>
        </w:rPr>
        <w:t xml:space="preserve">United Kingdom Birmingham</w:t>
      </w:r>
      <w:r>
        <w:t xml:space="preserve">. Institutions are now implementing wellbeing programs to support staff, recognizing that the health of the Surgeon is intrinsically linked to patient safety.</w:t>
      </w:r>
    </w:p>
    <w:bookmarkEnd w:id="30"/>
    <w:bookmarkEnd w:id="31"/>
    <w:bookmarkStart w:id="33" w:name="conclusion"/>
    <w:p>
      <w:pPr>
        <w:pStyle w:val="Heading2"/>
      </w:pPr>
      <w:r>
        <w:rPr>
          <w:bCs/>
          <w:b/>
        </w:rPr>
        <w:t xml:space="preserve">6. Conclusion</w:t>
      </w:r>
    </w:p>
    <w:p>
      <w:pPr>
        <w:pStyle w:val="FirstParagraph"/>
      </w:pPr>
      <w:r>
        <w:t xml:space="preserve">In conclusion, this term paper has outlined the complex and vital role of a Surgeon within the specific context of</w:t>
      </w:r>
      <w:r>
        <w:t xml:space="preserve"> </w:t>
      </w:r>
      <w:r>
        <w:rPr>
          <w:bCs/>
          <w:b/>
        </w:rPr>
        <w:t xml:space="preserve">United Kingdom Birmingham</w:t>
      </w:r>
      <w:r>
        <w:t xml:space="preserve">. From its historical roots in industrial trauma care to its current status as a hub for academic medical research, surgery in this city is characterized by high standards, rigorous regulation, and deep community integration.</w:t>
      </w:r>
    </w:p>
    <w:p>
      <w:pPr>
        <w:pStyle w:val="BodyText"/>
      </w:pPr>
      <w:r>
        <w:t xml:space="preserve">A Surgeon in</w:t>
      </w:r>
      <w:r>
        <w:t xml:space="preserve"> </w:t>
      </w:r>
      <w:r>
        <w:rPr>
          <w:bCs/>
          <w:b/>
        </w:rPr>
        <w:t xml:space="preserve">United Kingdom Birmingham</w:t>
      </w:r>
      <w:r>
        <w:t xml:space="preserve"> </w:t>
      </w:r>
      <w:r>
        <w:t xml:space="preserve">is not only a technical expert but also an ethical practitioner and often a researcher. They operate within the constraints and opportunities of the NHS system while navigating the demands of modern technology. As healthcare continues to evolve, those practicing as Surgeons in this dynamic region must remain adaptable, compassionate, and committed to excellence.</w:t>
      </w:r>
    </w:p>
    <w:p>
      <w:pPr>
        <w:pStyle w:val="BodyText"/>
      </w:pPr>
      <w:r>
        <w:t xml:space="preserve">Understanding these facets is essential for anyone studying medicine or healthcare management today. The legacy of past innovations combined with future technological possibilities ensures that the profession of surgery remains at the forefront of medical science in</w:t>
      </w:r>
      <w:r>
        <w:t xml:space="preserve"> </w:t>
      </w:r>
      <w:r>
        <w:rPr>
          <w:bCs/>
          <w:b/>
        </w:rPr>
        <w:t xml:space="preserve">United Kingdom Birmingham</w:t>
      </w:r>
      <w:r>
        <w:t xml:space="preserve">.</w:t>
      </w:r>
    </w:p>
    <w:p>
      <w:r>
        <w:pict>
          <v:rect style="width:0;height:1.5pt" o:hralign="center" o:hrstd="t" o:hr="t"/>
        </w:pict>
      </w:r>
    </w:p>
    <w:bookmarkStart w:id="32" w:name="bibliography-representative"/>
    <w:p>
      <w:pPr>
        <w:pStyle w:val="Heading3"/>
      </w:pPr>
      <w:r>
        <w:rPr>
          <w:bCs/>
          <w:b/>
        </w:rPr>
        <w:t xml:space="preserve">Bibliography (Representative)</w:t>
      </w:r>
    </w:p>
    <w:p>
      <w:pPr>
        <w:numPr>
          <w:ilvl w:val="0"/>
          <w:numId w:val="1001"/>
        </w:numPr>
        <w:pStyle w:val="Compact"/>
      </w:pPr>
      <w:r>
        <w:t xml:space="preserve">[1] General Medical Council. "Good Medical Practice". London: GMC.</w:t>
      </w:r>
    </w:p>
    <w:p>
      <w:pPr>
        <w:numPr>
          <w:ilvl w:val="0"/>
          <w:numId w:val="1001"/>
        </w:numPr>
        <w:pStyle w:val="Compact"/>
      </w:pPr>
      <w:r>
        <w:t xml:space="preserve">[2] NHS England. "Improving Surgical Care in Birmingham". Regional Health Reports.</w:t>
      </w:r>
    </w:p>
    <w:p>
      <w:pPr>
        <w:numPr>
          <w:ilvl w:val="0"/>
          <w:numId w:val="1001"/>
        </w:numPr>
        <w:pStyle w:val="Compact"/>
      </w:pPr>
      <w:r>
        <w:t xml:space="preserve">[3] University of Birmingham Institute of Applied Health Research. "Surgical Innovation and Training Studies".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United Kingdom Birmingham</dc:title>
  <dc:creator/>
  <dc:language>en</dc:language>
  <cp:keywords/>
  <dcterms:created xsi:type="dcterms:W3CDTF">2026-07-30T20:12:14Z</dcterms:created>
  <dcterms:modified xsi:type="dcterms:W3CDTF">2026-07-30T20:12:14Z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