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b51ecb03cebae75a93de5049225969bdf598887"/>
    <w:p>
      <w:pPr>
        <w:pStyle w:val="Heading1"/>
      </w:pPr>
      <w:r>
        <w:t xml:space="preserve">Term Paper:</w:t>
      </w:r>
      <w:r>
        <w:br/>
      </w:r>
      <w:r>
        <w:t xml:space="preserve">The Evolving Role of the Surgeon in United Kingdom Manchester</w:t>
      </w:r>
    </w:p>
    <w:p>
      <w:pPr>
        <w:pStyle w:val="FirstParagraph"/>
      </w:pPr>
      <w:r>
        <w:rPr>
          <w:bCs/>
          <w:b/>
        </w:rPr>
        <w:t xml:space="preserve">Title:</w:t>
      </w:r>
      <w:r>
        <w:br/>
      </w:r>
      <w:r>
        <w:t xml:space="preserve">Navigating Complexity: Surgical Practice, Innovation, and Healthcare Delivery in United Kingdom Manchester</w:t>
      </w:r>
      <w:r>
        <w:br/>
      </w:r>
      <w:r>
        <w:br/>
      </w:r>
      <w:r>
        <w:rPr>
          <w:bCs/>
          <w:b/>
        </w:rPr>
        <w:t xml:space="preserve">Date:</w:t>
      </w:r>
      <w:r>
        <w:br/>
      </w:r>
      <w:r>
        <w:t xml:space="preserve">October 26, 2023</w:t>
      </w:r>
      <w:r>
        <w:br/>
      </w:r>
      <w:r>
        <w:br/>
      </w:r>
      <w:r>
        <w:rPr>
          <w:bCs/>
          <w:b/>
        </w:rPr>
        <w:t xml:space="preserve">Abstract:</w:t>
      </w:r>
      <w:r>
        <w:br/>
      </w:r>
      <w:r>
        <w:t xml:space="preserve">This term paper explores the multifaceted role of the surgeon within the specific healthcare ecosystem of United Kingdom Manchester. It examines how local demographic challenges, technological advancements, and national NHS frameworks converge to shape modern surgical practice. The paper argues that surgeons in Manchester must function not only as technical experts but also as adaptive leaders navigating a system under significant pressure while striving for excellence in patient care.</w:t>
      </w:r>
    </w:p>
    <w:bookmarkStart w:id="20" w:name="introduction"/>
    <w:p>
      <w:pPr>
        <w:pStyle w:val="Heading2"/>
      </w:pPr>
      <w:r>
        <w:t xml:space="preserve">1. Introduction</w:t>
      </w:r>
    </w:p>
    <w:p>
      <w:pPr>
        <w:pStyle w:val="FirstParagraph"/>
      </w:pPr>
      <w:r>
        <w:t xml:space="preserve">The profession of the surgeon is undergoing a profound transformation, driven by rapid technological integration, shifting demographic needs, and systemic pressures within public health infrastructure. Nowhere is this dynamic more visible than in</w:t>
      </w:r>
      <w:r>
        <w:t xml:space="preserve"> </w:t>
      </w:r>
      <w:r>
        <w:rPr>
          <w:bCs/>
          <w:b/>
        </w:rPr>
        <w:t xml:space="preserve">United Kingdom Manchester</w:t>
      </w:r>
      <w:r>
        <w:t xml:space="preserve">, a city that serves as both an economic hub and a critical center for medical innovation. For the modern</w:t>
      </w:r>
      <w:r>
        <w:t xml:space="preserve"> </w:t>
      </w:r>
      <w:r>
        <w:rPr>
          <w:bCs/>
          <w:b/>
        </w:rPr>
        <w:t xml:space="preserve">surgeon</w:t>
      </w:r>
      <w:r>
        <w:t xml:space="preserve"> </w:t>
      </w:r>
      <w:r>
        <w:t xml:space="preserve">operating in this region, the role extends far beyond the operating theatre; it requires a deep understanding of local public health trends, efficient resource management, and collaborative interdisciplinary care.</w:t>
      </w:r>
    </w:p>
    <w:p>
      <w:pPr>
        <w:pStyle w:val="BodyText"/>
      </w:pPr>
      <w:r>
        <w:t xml:space="preserve">This term paper aims to analyze how surgeons in Manchester adapt to these changing tides. By focusing on the unique context of</w:t>
      </w:r>
      <w:r>
        <w:t xml:space="preserve"> </w:t>
      </w:r>
      <w:r>
        <w:rPr>
          <w:bCs/>
          <w:b/>
        </w:rPr>
        <w:t xml:space="preserve">United Kingdom Manchester</w:t>
      </w:r>
      <w:r>
        <w:t xml:space="preserve">, we can better understand the broader implications for surgical education, practice standards, and patient outcomes. The following sections will detail the historical context, current challenges, technological impacts, and future directions for surgery in this vibrant city.</w:t>
      </w:r>
    </w:p>
    <w:bookmarkEnd w:id="20"/>
    <w:bookmarkStart w:id="21" w:name="X82e064fc24bc1023070f2b16e7eed71f6d50342"/>
    <w:p>
      <w:pPr>
        <w:pStyle w:val="Heading2"/>
      </w:pPr>
      <w:r>
        <w:t xml:space="preserve">2. The Context of Surgical Practice in United Kingdom Manchester</w:t>
      </w:r>
    </w:p>
    <w:p>
      <w:pPr>
        <w:pStyle w:val="FirstParagraph"/>
      </w:pPr>
      <w:r>
        <w:rPr>
          <w:bCs/>
          <w:b/>
        </w:rPr>
        <w:t xml:space="preserve">United Kingdom Manchester</w:t>
      </w:r>
      <w:r>
        <w:t xml:space="preserve"> </w:t>
      </w:r>
      <w:r>
        <w:t xml:space="preserve">is characterized by a diverse population with varying health needs. The city has historically been a pioneer in industrial medicine and public health, setting precedents that continue to influence healthcare delivery today. For the</w:t>
      </w:r>
      <w:r>
        <w:t xml:space="preserve"> </w:t>
      </w:r>
      <w:r>
        <w:rPr>
          <w:bCs/>
          <w:b/>
        </w:rPr>
        <w:t xml:space="preserve">surgeon</w:t>
      </w:r>
      <w:r>
        <w:t xml:space="preserve">, this diversity presents both opportunities and challenges.</w:t>
      </w:r>
    </w:p>
    <w:p>
      <w:pPr>
        <w:pStyle w:val="BodyText"/>
      </w:pPr>
      <w:r>
        <w:t xml:space="preserve">The Greater Manchester Combined Authority (GMCA) has implemented integrated care systems that emphasize prevention and early intervention. Consequently, surgeons are increasingly involved in multidisciplinary teams that include community nurses, dieticians, and social workers. This shift means that a surgeon’s responsibility often begins long before the patient enters the operating room and continues well into rehabilitation. In</w:t>
      </w:r>
      <w:r>
        <w:t xml:space="preserve"> </w:t>
      </w:r>
      <w:r>
        <w:rPr>
          <w:bCs/>
          <w:b/>
        </w:rPr>
        <w:t xml:space="preserve">United Kingdom Manchester</w:t>
      </w:r>
      <w:r>
        <w:t xml:space="preserve">, there is a strong emphasis on reducing health inequalities; therefore, surgeons must be culturally competent and aware of socioeconomic barriers that may affect post-operative compliance and recovery.</w:t>
      </w:r>
    </w:p>
    <w:bookmarkEnd w:id="21"/>
    <w:bookmarkStart w:id="22" w:name="X14e51da04a925f405f490cf2ab8a45521f7912a"/>
    <w:p>
      <w:pPr>
        <w:pStyle w:val="Heading2"/>
      </w:pPr>
      <w:r>
        <w:t xml:space="preserve">3. Technological Advancements and the Modern Surgeon</w:t>
      </w:r>
    </w:p>
    <w:p>
      <w:pPr>
        <w:pStyle w:val="FirstParagraph"/>
      </w:pPr>
      <w:r>
        <w:t xml:space="preserve">The role of the</w:t>
      </w:r>
      <w:r>
        <w:t xml:space="preserve"> </w:t>
      </w:r>
      <w:r>
        <w:rPr>
          <w:bCs/>
          <w:b/>
        </w:rPr>
        <w:t xml:space="preserve">surgeon</w:t>
      </w:r>
      <w:r>
        <w:t xml:space="preserve"> </w:t>
      </w:r>
      <w:r>
        <w:t xml:space="preserve">has been fundamentally altered by technological advancements. In Manchester, leading institutions such as the Manchester Academic Health Science Centre (MAHSC) are at the forefront of integrating digital health technologies into surgical care. Minimally invasive techniques, robotic-assisted surgery, and enhanced recovery after surgery (ERAS) protocols have become standard expectations rather than luxury options.</w:t>
      </w:r>
    </w:p>
    <w:p>
      <w:pPr>
        <w:pStyle w:val="BodyText"/>
      </w:pPr>
      <w:r>
        <w:t xml:space="preserve">Robotic surgery, for instance, requires surgeons to possess a new set of cognitive and psychomotor skills. The learning curve is steep, and training programs in</w:t>
      </w:r>
      <w:r>
        <w:t xml:space="preserve"> </w:t>
      </w:r>
      <w:r>
        <w:rPr>
          <w:bCs/>
          <w:b/>
        </w:rPr>
        <w:t xml:space="preserve">United Kingdom Manchester</w:t>
      </w:r>
      <w:r>
        <w:t xml:space="preserve"> </w:t>
      </w:r>
      <w:r>
        <w:t xml:space="preserve">are adapting to include simulation-based training to ensure patient safety during the acquisition of these skills. Furthermore, the use of artificial intelligence (AI) in pre-operative planning allows surgeons to predict outcomes with greater accuracy, personalizing treatment plans for individual patients. This data-driven approach is central to modern surgical practice in the region.</w:t>
      </w:r>
    </w:p>
    <w:bookmarkEnd w:id="22"/>
    <w:bookmarkStart w:id="23" w:name="X1bb487ffbbbbf186f1a389e0c4e944c3e606521"/>
    <w:p>
      <w:pPr>
        <w:pStyle w:val="Heading2"/>
      </w:pPr>
      <w:r>
        <w:t xml:space="preserve">4. Systemic Pressures and Resource Management</w:t>
      </w:r>
    </w:p>
    <w:p>
      <w:pPr>
        <w:pStyle w:val="FirstParagraph"/>
      </w:pPr>
      <w:r>
        <w:t xml:space="preserve">No discussion on surgery in</w:t>
      </w:r>
      <w:r>
        <w:t xml:space="preserve"> </w:t>
      </w:r>
      <w:r>
        <w:rPr>
          <w:bCs/>
          <w:b/>
        </w:rPr>
        <w:t xml:space="preserve">United Kingdom Manchester</w:t>
      </w:r>
      <w:r>
        <w:t xml:space="preserve"> </w:t>
      </w:r>
      <w:r>
        <w:t xml:space="preserve">would be complete without addressing the pressures faced by the National Health Service (NHS). Surgeons are often tasked with delivering high-quality care amidst staffing shortages, budget constraints, and high patient volumes. The term paper argues that resilience and adaptability are now core competencies for any</w:t>
      </w:r>
      <w:r>
        <w:t xml:space="preserve"> </w:t>
      </w:r>
      <w:r>
        <w:rPr>
          <w:bCs/>
          <w:b/>
        </w:rPr>
        <w:t xml:space="preserve">surgeon</w:t>
      </w:r>
      <w:r>
        <w:t xml:space="preserve"> </w:t>
      </w:r>
      <w:r>
        <w:t xml:space="preserve">practicing in this region.</w:t>
      </w:r>
    </w:p>
    <w:p>
      <w:pPr>
        <w:pStyle w:val="BodyText"/>
      </w:pPr>
      <w:r>
        <w:t xml:space="preserve">In Manchester, initiatives such as the "Better Care Fund" aim to reduce hospital admissions by strengthening community services. This requires surgeons to work closely with primary care providers to ensure that elective surgeries are scheduled efficiently and that patients who require urgent surgical intervention receive timely access. The concept of "value-based healthcare" is increasingly applied in</w:t>
      </w:r>
      <w:r>
        <w:t xml:space="preserve"> </w:t>
      </w:r>
      <w:r>
        <w:rPr>
          <w:bCs/>
          <w:b/>
        </w:rPr>
        <w:t xml:space="preserve">United Kingdom Manchester</w:t>
      </w:r>
      <w:r>
        <w:t xml:space="preserve">, where surgeons must justify the cost-effectiveness of their interventions while maintaining clinical excellence.</w:t>
      </w:r>
    </w:p>
    <w:p>
      <w:pPr>
        <w:pStyle w:val="BodyText"/>
      </w:pPr>
      <w:r>
        <w:t xml:space="preserve">Mental health support for surgeons is also becoming a critical component of professional development in the region. Recognizing the high rates of burnout among medical professionals, local trusts are implementing well-being programs to support staff. This holistic approach ensures that surgeons remain effective and compassionate caregivers over the long term.</w:t>
      </w:r>
    </w:p>
    <w:bookmarkEnd w:id="23"/>
    <w:bookmarkStart w:id="24" w:name="education-training-and-research"/>
    <w:p>
      <w:pPr>
        <w:pStyle w:val="Heading2"/>
      </w:pPr>
      <w:r>
        <w:t xml:space="preserve">5. Education, Training, and Research</w:t>
      </w:r>
    </w:p>
    <w:p>
      <w:pPr>
        <w:pStyle w:val="FirstParagraph"/>
      </w:pPr>
      <w:r>
        <w:rPr>
          <w:bCs/>
          <w:b/>
        </w:rPr>
        <w:t xml:space="preserve">United Kingdom Manchester</w:t>
      </w:r>
      <w:r>
        <w:t xml:space="preserve"> </w:t>
      </w:r>
      <w:r>
        <w:t xml:space="preserve">is home to one of the world’s leading universities for medical research. This academic environment significantly influences surgical training. Medical students and surgical trainees in Manchester are exposed to cutting-edge research from an early stage, fostering a culture of inquiry and evidence-based practice.</w:t>
      </w:r>
    </w:p>
    <w:p>
      <w:pPr>
        <w:pStyle w:val="BodyText"/>
      </w:pPr>
      <w:r>
        <w:t xml:space="preserve">The role of the</w:t>
      </w:r>
      <w:r>
        <w:t xml:space="preserve"> </w:t>
      </w:r>
      <w:r>
        <w:rPr>
          <w:bCs/>
          <w:b/>
        </w:rPr>
        <w:t xml:space="preserve">surgeon</w:t>
      </w:r>
      <w:r>
        <w:t xml:space="preserve"> </w:t>
      </w:r>
      <w:r>
        <w:t xml:space="preserve">today also includes contributing to knowledge generation. Many surgeons in the city are actively involved in clinical trials, particularly those focusing on oncology, cardiovascular health, and trauma care. This dual role as clinician-researcher enhances the quality of patient care by ensuring that local practices are informed by global best practices. Furthermore, collaborative projects with international partners allow Manchester surgeons to gain diverse perspectives on surgical techniques and management strategies.</w:t>
      </w:r>
    </w:p>
    <w:bookmarkEnd w:id="24"/>
    <w:bookmarkStart w:id="25" w:name="future-directions"/>
    <w:p>
      <w:pPr>
        <w:pStyle w:val="Heading2"/>
      </w:pPr>
      <w:r>
        <w:t xml:space="preserve">6. Future Directions</w:t>
      </w:r>
    </w:p>
    <w:p>
      <w:pPr>
        <w:pStyle w:val="FirstParagraph"/>
      </w:pPr>
      <w:r>
        <w:t xml:space="preserve">Looking ahead, the future of surgery in</w:t>
      </w:r>
      <w:r>
        <w:t xml:space="preserve"> </w:t>
      </w:r>
      <w:r>
        <w:rPr>
          <w:bCs/>
          <w:b/>
        </w:rPr>
        <w:t xml:space="preserve">United Kingdom Manchester</w:t>
      </w:r>
      <w:r>
        <w:t xml:space="preserve"> </w:t>
      </w:r>
      <w:r>
        <w:t xml:space="preserve">will likely be defined by further integration of technology and a continued focus on personalized medicine. Tele-surgery, enabled by 5G networks, may allow surgeons to perform procedures remotely or consult with experts globally in real-time. Additionally, the emphasis on preventive surgery and genetic screening for hereditary conditions is expected to grow.</w:t>
      </w:r>
    </w:p>
    <w:p>
      <w:pPr>
        <w:pStyle w:val="BodyText"/>
      </w:pPr>
      <w:r>
        <w:t xml:space="preserve">Ethical considerations will also play a larger role as technology advances. Surgeons must navigate complex ethical landscapes regarding data privacy, AI decision-making, and equitable access to advanced treatments. In</w:t>
      </w:r>
      <w:r>
        <w:t xml:space="preserve"> </w:t>
      </w:r>
      <w:r>
        <w:rPr>
          <w:bCs/>
          <w:b/>
        </w:rPr>
        <w:t xml:space="preserve">United Kingdom Manchester</w:t>
      </w:r>
      <w:r>
        <w:t xml:space="preserve">, ongoing dialogue between clinicians, ethicists, and policymakers will be essential to ensure that technological progress benefits all members of society.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surgeon</w:t>
      </w:r>
      <w:r>
        <w:t xml:space="preserve"> </w:t>
      </w:r>
      <w:r>
        <w:t xml:space="preserve">in</w:t>
      </w:r>
      <w:r>
        <w:t xml:space="preserve"> </w:t>
      </w:r>
      <w:r>
        <w:rPr>
          <w:bCs/>
          <w:b/>
        </w:rPr>
        <w:t xml:space="preserve">United Kingdom Manchester</w:t>
      </w:r>
      <w:r>
        <w:t xml:space="preserve"> </w:t>
      </w:r>
      <w:r>
        <w:t xml:space="preserve">is complex, dynamic, and increasingly vital to the health of the community. It is a role that demands technical excellence, technological proficiency, and strong interpersonal skills. The unique socio-economic and academic landscape of Manchester provides a fertile ground for innovation but also requires surgeons to be agile thinkers capable of navigating systemic challenges.</w:t>
      </w:r>
    </w:p>
    <w:p>
      <w:pPr>
        <w:pStyle w:val="BodyText"/>
      </w:pPr>
      <w:r>
        <w:t xml:space="preserve">As healthcare continues to evolve, surgeons in this region must remain committed to lifelong learning, collaboration, and patient-centered care. By embracing these principles, they can ensure that</w:t>
      </w:r>
      <w:r>
        <w:t xml:space="preserve"> </w:t>
      </w:r>
      <w:r>
        <w:rPr>
          <w:bCs/>
          <w:b/>
        </w:rPr>
        <w:t xml:space="preserve">United Kingdom Manchester</w:t>
      </w:r>
      <w:r>
        <w:t xml:space="preserve"> </w:t>
      </w:r>
      <w:r>
        <w:t xml:space="preserve">remains a leader in surgical excellence and public health innovation for years to come.</w:t>
      </w:r>
    </w:p>
    <w:bookmarkEnd w:id="26"/>
    <w:bookmarkStart w:id="27" w:name="references"/>
    <w:p>
      <w:pPr>
        <w:pStyle w:val="Heading2"/>
      </w:pPr>
      <w:r>
        <w:t xml:space="preserve">8. References</w:t>
      </w:r>
    </w:p>
    <w:p>
      <w:pPr>
        <w:pStyle w:val="FirstParagraph"/>
      </w:pPr>
      <w:r>
        <w:rPr>
          <w:iCs/>
          <w:i/>
        </w:rPr>
        <w:t xml:space="preserve">Note: In a formal academic submission, this section would contain full citations of all sources used in the preparation of this term paper regarding NHS policies, Manchester-specific health data, and surgical literature.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United Kingdom Manchester</dc:title>
  <dc:creator/>
  <cp:keywords/>
  <dcterms:created xsi:type="dcterms:W3CDTF">2026-07-30T10:32:03Z</dcterms:created>
  <dcterms:modified xsi:type="dcterms:W3CDTF">2026-07-30T10:32:03Z</dcterms:modified>
</cp:coreProperties>
</file>

<file path=docProps/custom.xml><?xml version="1.0" encoding="utf-8"?>
<Properties xmlns="http://schemas.openxmlformats.org/officeDocument/2006/custom-properties" xmlns:vt="http://schemas.openxmlformats.org/officeDocument/2006/docPropsVTypes"/>
</file>