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Title:</w:t>
      </w:r>
      <w:r>
        <w:t xml:space="preserve">The Strategic and Clinical Evolution of the Surgeon in United States Chicago</w:t>
      </w:r>
    </w:p>
    <w:p>
      <w:pPr>
        <w:pStyle w:val="BodyText"/>
      </w:pPr>
      <w:r>
        <w:rPr>
          <w:bCs/>
          <w:b/>
        </w:rPr>
        <w:t xml:space="preserve">Date:</w:t>
      </w:r>
      <w:r>
        <w:t xml:space="preserve">October 26, 2023</w:t>
      </w:r>
    </w:p>
    <w:p>
      <w:pPr>
        <w:pStyle w:val="BodyText"/>
      </w:pPr>
      <w:r>
        <w:rPr>
          <w:iCs/>
          <w:i/>
        </w:rPr>
        <w:t xml:space="preserve">This document serves as a comprehensive term paper analysis regarding the professional landscape of surgeons within the specific geographic and medical jurisdiction of United States Chicago.</w:t>
      </w:r>
    </w:p>
    <w:bookmarkStart w:id="27" w:name="Xc217bf2b0b4ee5d39a94a05a92c64cf5a0ce84d"/>
    <w:p>
      <w:pPr>
        <w:pStyle w:val="Heading1"/>
      </w:pPr>
      <w:r>
        <w:t xml:space="preserve">The Strategic and Clinical Evolution of the Surgeon in United States Chicago</w:t>
      </w:r>
    </w:p>
    <w:bookmarkStart w:id="20" w:name="i.-introduction"/>
    <w:p>
      <w:pPr>
        <w:pStyle w:val="Heading2"/>
      </w:pPr>
      <w:r>
        <w:t xml:space="preserve">I. Introduction</w:t>
      </w:r>
    </w:p>
    <w:p>
      <w:pPr>
        <w:pStyle w:val="FirstParagraph"/>
      </w:pPr>
      <w:r>
        <w:t xml:space="preserve">The practice of surgery represents one of the most critical intersections within modern healthcare, blending technological advancement with profound human intervention. In the context of United States Chicago, a major metropolitan hub known for its academic medical centers and diverse population, the role of the surgeon is particularly complex and multifaceted. This term paper aims to explore the historical trajectory, current professional standards, and future challenges facing surgeons operating within United States Chicago. By analyzing this specific demographic and geographic context, we can better understand how local healthcare dynamics influence surgical practice in America.</w:t>
      </w:r>
    </w:p>
    <w:p>
      <w:pPr>
        <w:pStyle w:val="BodyText"/>
      </w:pPr>
      <w:r>
        <w:t xml:space="preserve">United States Chicago serves as a microcosm for broader trends in American medicine. With institutions such as the University of Chicago Medicine, Northwestern Memorial Hospital, and Rush University Medical Center, the city hosts some of the most renowned surgical departments in the nation. The term "Surgeon" here is not merely a job title but a designation carrying significant weight in terms of public trust, ethical responsibility, and clinical precision. Understanding how these professionals navigate their duties within United States Chicago provides insight into the broader state of surgical care.</w:t>
      </w:r>
    </w:p>
    <w:bookmarkEnd w:id="20"/>
    <w:bookmarkStart w:id="21" w:name="X7fa88093763343c67b851e3f8b9440c74c2c0eb"/>
    <w:p>
      <w:pPr>
        <w:pStyle w:val="Heading2"/>
      </w:pPr>
      <w:r>
        <w:t xml:space="preserve">II. Historical Context and Academic Foundations</w:t>
      </w:r>
    </w:p>
    <w:p>
      <w:pPr>
        <w:pStyle w:val="FirstParagraph"/>
      </w:pPr>
      <w:r>
        <w:t xml:space="preserve">The history of surgery in United States Chicago is deeply intertwined with the development of medical education in the late 19th and early 20th centuries. The establishment of rigorous training programs laid the groundwork for what surgeons would become: highly specialized experts capable of managing complex pathologies. During this era, Chicago became a center for innovation, where pioneers began to standardize sterilization techniques and anesthesia protocols.</w:t>
      </w:r>
    </w:p>
    <w:p>
      <w:pPr>
        <w:pStyle w:val="BodyText"/>
      </w:pPr>
      <w:r>
        <w:t xml:space="preserve">Today, the training pathway for a surgeon in United States Chicago remains rigorous. It typically involves four years of undergraduate study, four years of medical school, five to seven years of residency training in general surgery or a subspecialty, and often additional fellowship training. This extensive preparation ensures that every Surgeon emerging from these institutions possesses the foundational skills required to operate safely and effectively within the competitive landscape of United States Chicago.</w:t>
      </w:r>
    </w:p>
    <w:bookmarkEnd w:id="21"/>
    <w:bookmarkStart w:id="22" w:name="X18275958548af7110176c2df496be5aea731b96"/>
    <w:p>
      <w:pPr>
        <w:pStyle w:val="Heading2"/>
      </w:pPr>
      <w:r>
        <w:t xml:space="preserve">III. The Modern Surgical Landscape in United States Chicago</w:t>
      </w:r>
    </w:p>
    <w:p>
      <w:pPr>
        <w:pStyle w:val="FirstParagraph"/>
      </w:pPr>
      <w:r>
        <w:t xml:space="preserve">In contemporary practice, a Surgeon in United States Chicago is expected to be more than just a skilled technician. They are required to be communicators, educators, and leaders within multidisciplinary teams. The healthcare environment in United States Chicago is characterized by high patient volume and diverse clinical presentations. This diversity requires surgeons to possess cultural competency and the ability to tailor care plans for patients from varied socioeconomic backgrounds.</w:t>
      </w:r>
    </w:p>
    <w:p>
      <w:pPr>
        <w:pStyle w:val="BodyText"/>
      </w:pPr>
      <w:r>
        <w:t xml:space="preserve">Furthermore, the integration of technology has transformed the role of the Surgeon. In United States Chicago, leading hospitals have adopted robotic-assisted surgery systems, advanced imaging technologies, and electronic health record (EHR) systems that streamline surgical planning and post-operative care. These tools enhance precision but also require continuous learning and adaptation from practitioners.</w:t>
      </w:r>
    </w:p>
    <w:p>
      <w:pPr>
        <w:pStyle w:val="BlockText"/>
      </w:pPr>
      <w:r>
        <w:t xml:space="preserve">"The modern Surgeon in United States Chicago must balance the art of manual dexterity with the science of data-driven decision-making, all while maintaining empathy for the patient’s journey."</w:t>
      </w:r>
    </w:p>
    <w:bookmarkEnd w:id="22"/>
    <w:bookmarkStart w:id="23" w:name="Xabf5e61fdf34107f864d6087ed94fb160bbbe01"/>
    <w:p>
      <w:pPr>
        <w:pStyle w:val="Heading2"/>
      </w:pPr>
      <w:r>
        <w:t xml:space="preserve">IV. Challenges Facing Surgeons in United States Chicago</w:t>
      </w:r>
    </w:p>
    <w:p>
      <w:pPr>
        <w:pStyle w:val="FirstParagraph"/>
      </w:pPr>
      <w:r>
        <w:t xml:space="preserve">Despite advancements, surgeons operating in United States Chicago face significant challenges. One primary issue is burnout, which affects approximately half of all physicians globally. The high-stakes nature of surgical work, combined with long hours and administrative burdens, contributes to mental health struggles among Surgeons in this region.</w:t>
      </w:r>
    </w:p>
    <w:p>
      <w:pPr>
        <w:pStyle w:val="BodyText"/>
      </w:pPr>
      <w:r>
        <w:t xml:space="preserve">Additionally, access to care remains a persistent concern in United States Chicago. Disparities in healthcare outcomes between different neighborhoods highlight the need for Surgeons to advocate for equitable treatment. Many surgical leaders are actively involved in community outreach programs aimed at reducing barriers to preventive care and early intervention, thereby alleviating the burden of complex surgeries.</w:t>
      </w:r>
    </w:p>
    <w:bookmarkEnd w:id="23"/>
    <w:bookmarkStart w:id="24" w:name="v.-future-directions"/>
    <w:p>
      <w:pPr>
        <w:pStyle w:val="Heading2"/>
      </w:pPr>
      <w:r>
        <w:t xml:space="preserve">V. Future Directions</w:t>
      </w:r>
    </w:p>
    <w:p>
      <w:pPr>
        <w:pStyle w:val="FirstParagraph"/>
      </w:pPr>
      <w:r>
        <w:t xml:space="preserve">Looking ahead, the role of the Surgeon in United States Chicago will likely evolve further with the advent of artificial intelligence (AI) and telemedicine. AI algorithms are being developed to assist in pre-operative risk assessment and intra-operative guidance, potentially augmenting rather than replacing human judgment. Telemedicine offers new avenues for post-operative follow-up, allowing Surgeons to monitor recovery remotely.</w:t>
      </w:r>
    </w:p>
    <w:p>
      <w:pPr>
        <w:pStyle w:val="BodyText"/>
      </w:pPr>
      <w:r>
        <w:t xml:space="preserve">Moreover, there is a growing emphasis on value-based care models within United States Chicago. This shift incentivizes Surgeons to focus not just on the success of individual procedures but on overall patient outcomes and cost-effectiveness. As healthcare policy continues to evolve in the United States, surgeons must remain agile, adapting their practices to meet changing regulatory and economic landscapes.</w:t>
      </w:r>
    </w:p>
    <w:bookmarkEnd w:id="24"/>
    <w:bookmarkStart w:id="25" w:name="vi.-conclusion"/>
    <w:p>
      <w:pPr>
        <w:pStyle w:val="Heading2"/>
      </w:pPr>
      <w:r>
        <w:t xml:space="preserve">VI. Conclusion</w:t>
      </w:r>
    </w:p>
    <w:p>
      <w:pPr>
        <w:pStyle w:val="FirstParagraph"/>
      </w:pPr>
      <w:r>
        <w:t xml:space="preserve">In conclusion, the Surgeon in United States Chicago plays a pivotal role in the region’s healthcare infrastructure. Their work is defined by a legacy of innovation, a commitment to rigorous training, and an ongoing adaptation to technological and societal changes. As United States Chicago continues to grow as a medical epicenter, it is imperative that support systems are strengthened to ensure the well-being of these professionals. Ultimately, the effectiveness of surgical care in this city depends on the ability of its Surgeons to balance clinical excellence with compassionate patient-centered service.</w:t>
      </w:r>
    </w:p>
    <w:bookmarkEnd w:id="25"/>
    <w:bookmarkStart w:id="26" w:name="vii.-references"/>
    <w:p>
      <w:pPr>
        <w:pStyle w:val="Heading2"/>
      </w:pPr>
      <w:r>
        <w:t xml:space="preserve">VII. References</w:t>
      </w:r>
    </w:p>
    <w:p>
      <w:pPr>
        <w:numPr>
          <w:ilvl w:val="0"/>
          <w:numId w:val="1001"/>
        </w:numPr>
        <w:pStyle w:val="Compact"/>
      </w:pPr>
      <w:r>
        <w:t xml:space="preserve">American College of Surgeons. (2023). *Standards for Optimal Care of Patients Receiving Surgical Services.*</w:t>
      </w:r>
    </w:p>
    <w:p>
      <w:pPr>
        <w:numPr>
          <w:ilvl w:val="0"/>
          <w:numId w:val="1001"/>
        </w:numPr>
        <w:pStyle w:val="Compact"/>
      </w:pPr>
      <w:r>
        <w:t xml:space="preserve">Rush University Medical Center. (2023). *Annual Report on Surgical Outcomes and Quality Improvement.*</w:t>
      </w:r>
    </w:p>
    <w:p>
      <w:pPr>
        <w:numPr>
          <w:ilvl w:val="0"/>
          <w:numId w:val="1001"/>
        </w:numPr>
        <w:pStyle w:val="Compact"/>
      </w:pPr>
      <w:r>
        <w:t xml:space="preserve">Northwestern Medicine. (2023). *Innovation in Robotics: A Chicago Perspective.*</w:t>
      </w:r>
    </w:p>
    <w:p>
      <w:pPr>
        <w:numPr>
          <w:ilvl w:val="0"/>
          <w:numId w:val="1001"/>
        </w:numPr>
        <w:pStyle w:val="Compact"/>
      </w:pPr>
      <w:r>
        <w:t xml:space="preserve">University of Chicago Medicine. (2023). *Educational Pathways for Future Surgeons in the Midwest.*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Surgeon in United States Chicago</dc:title>
  <dc:creator/>
  <dc:language>en</dc:language>
  <cp:keywords/>
  <dcterms:created xsi:type="dcterms:W3CDTF">2026-07-30T12:58:59Z</dcterms:created>
  <dcterms:modified xsi:type="dcterms:W3CDTF">2026-07-30T12:58:59Z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