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c991d785c9dbba9c195d06b8166f57877dc284f"/>
    <w:p>
      <w:pPr>
        <w:pStyle w:val="Heading1"/>
      </w:pPr>
      <w:r>
        <w:t xml:space="preserve">The Role and Evolution of the Surgeon in United States Los Angeles</w:t>
      </w:r>
    </w:p>
    <w:bookmarkStart w:id="27" w:name="X799782d7defeecca32048a389e9ce364cbd36d2"/>
    <w:p>
      <w:pPr>
        <w:pStyle w:val="Heading2"/>
      </w:pPr>
      <w:r>
        <w:t xml:space="preserve">A Term Paper on Surgical Practice, Challenges, and Future Directions</w:t>
      </w:r>
    </w:p>
    <w:p>
      <w:pPr>
        <w:pStyle w:val="FirstParagraph"/>
      </w:pPr>
      <w:r>
        <w:t xml:space="preserve">Submitted by: [Student Name]</w:t>
      </w:r>
      <w:r>
        <w:br/>
      </w:r>
      <w:r>
        <w:t xml:space="preserve">Course: Healthcare Systems in Urban Centers</w:t>
      </w:r>
      <w:r>
        <w:br/>
      </w:r>
      <w:r>
        <w:t xml:space="preserve">Date: October 26, 2023</w:t>
      </w:r>
      <w:r>
        <w:br/>
      </w:r>
      <w:r>
        <w:t xml:space="preserve">Location: United States Los Angeles Area Studies Program</w:t>
      </w:r>
    </w:p>
    <w:bookmarkStart w:id="20" w:name="i.-introduction"/>
    <w:p>
      <w:pPr>
        <w:pStyle w:val="Heading3"/>
      </w:pPr>
      <w:r>
        <w:t xml:space="preserve">I. Introduction</w:t>
      </w:r>
    </w:p>
    <w:p>
      <w:pPr>
        <w:pStyle w:val="FirstParagraph"/>
      </w:pPr>
      <w:r>
        <w:t xml:space="preserve">The practice of surgery within the United States Los Angeles metropolitan area represents one of the most complex and dynamic intersections of medical science, public health policy, and socioeconomic diversity. As the second-most populous city in the United States, Los Angeles presents a unique landscape for surgical professionals who must navigate a healthcare system that is both highly advanced and profoundly fragmented. This term paper aims to explore the multifaceted role of the surgeon within this specific geographic and cultural context. By examining historical developments, current challenges regarding access to care, technological integration, and the diverse patient demographic of United States Los Angeles, we can better understand how these surgeons maintain their commitment to excellence while addressing systemic disparities.</w:t>
      </w:r>
    </w:p>
    <w:bookmarkEnd w:id="20"/>
    <w:bookmarkStart w:id="21" w:name="X6b8ff51b8d2365cc9b1c4a0f2891099e3443002"/>
    <w:p>
      <w:pPr>
        <w:pStyle w:val="Heading3"/>
      </w:pPr>
      <w:r>
        <w:t xml:space="preserve">II. Historical Context and Healthcare Infrastructure</w:t>
      </w:r>
    </w:p>
    <w:p>
      <w:pPr>
        <w:pStyle w:val="FirstParagraph"/>
      </w:pPr>
      <w:r>
        <w:t xml:space="preserve">To comprehend the current state of surgical practice in United States Los Angeles, one must first look at its historical foundation. The city is home to some of the nation’s oldest and most prestigious medical centers, including Cedars-Sinai Medical Center and UCLA Health. These institutions have long served as hubs for innovation in surgical techniques, particularly in minimally invasive procedures and robotic surgery. The growth of Los Angeles during the 20th century spurred a corresponding expansion in its healthcare infrastructure, creating a dense network of hospitals that cater to the varied needs of its residents.</w:t>
      </w:r>
    </w:p>
    <w:p>
      <w:pPr>
        <w:pStyle w:val="BodyText"/>
      </w:pPr>
      <w:r>
        <w:t xml:space="preserve">However, this historical progress has not been without controversy. The legacy of redlining and socioeconomic segregation in United States Los Angeles has resulted in stark disparities in health outcomes. While elite surgical centers offer world-class care, many communities on the periphery of the city lack adequate access to emergency surgical services or specialized oncological treatments. This duality defines the modern surgeon’s challenge: delivering cutting-edge care while ensuring that it is equitable across all neighborhoods.</w:t>
      </w:r>
    </w:p>
    <w:bookmarkEnd w:id="21"/>
    <w:bookmarkStart w:id="22" w:name="X0071773804ebe0f2be3924d79d0493b8a900b37"/>
    <w:p>
      <w:pPr>
        <w:pStyle w:val="Heading3"/>
      </w:pPr>
      <w:r>
        <w:t xml:space="preserve">III. The Surgeon as a Clinical and Community Leader</w:t>
      </w:r>
    </w:p>
    <w:p>
      <w:pPr>
        <w:pStyle w:val="FirstParagraph"/>
      </w:pPr>
      <w:r>
        <w:t xml:space="preserve">In United States Los Angeles, the role of the surgeon extends beyond the operating room. Due to the city’s status as a global hub for entertainment, technology, and international trade, surgeons often find themselves treating patients from diverse cultural backgrounds who may have varying beliefs about health, illness, and medical intervention. Consequently effective communication and cultural competency are critical skills for any surgeon practicing in this region.</w:t>
      </w:r>
    </w:p>
    <w:p>
      <w:pPr>
        <w:pStyle w:val="BodyText"/>
      </w:pPr>
      <w:r>
        <w:t xml:space="preserve">Moreover the surge in public awareness regarding health equity has pushed many surgeons to become advocates within their communities. In United States Los Angeles it is increasingly common for surgical departments at major universities to engage in outreach programs that provide free screenings, health education, and preventative care workshops. These initiatives are crucial because they address social determinants of health that contribute significantly to the incidence of conditions requiring surgical intervention such as cancer cardiovascular disease and diabetes complications.</w:t>
      </w:r>
    </w:p>
    <w:bookmarkEnd w:id="22"/>
    <w:bookmarkStart w:id="23" w:name="Xa845e578988421f43922bdf9ce9bed6486f4b87"/>
    <w:p>
      <w:pPr>
        <w:pStyle w:val="Heading3"/>
      </w:pPr>
      <w:r>
        <w:t xml:space="preserve">IV. Technological Advancements and Innovation</w:t>
      </w:r>
    </w:p>
    <w:p>
      <w:pPr>
        <w:pStyle w:val="FirstParagraph"/>
      </w:pPr>
      <w:r>
        <w:t xml:space="preserve">The city’s strong ties to the technology sector have heavily influenced surgical practices in United States Los Angeles. Robotics-assisted surgery has become standard in many hospitals within the region, allowing for greater precision and reduced recovery times. Surgeons here are often at the forefront of clinical trials for new devices and techniques, leveraging partnerships with local tech startups to develop innovative solutions.</w:t>
      </w:r>
    </w:p>
    <w:p>
      <w:pPr>
        <w:pStyle w:val="BodyText"/>
      </w:pPr>
      <w:r>
        <w:t xml:space="preserve">Furthermore telemedicine has transformed post-operative care. Following recent shifts in healthcare delivery models accelerated by global events, many surgeons in United States Los Angeles now conduct virtual follow-ups with patients. This trend not only improves patient convenience but also enhances monitoring of recovery progress, especially for those who may face transportation barriers or work constraints.</w:t>
      </w:r>
    </w:p>
    <w:bookmarkEnd w:id="23"/>
    <w:bookmarkStart w:id="24" w:name="v.-challenges-facing-surgeons-today"/>
    <w:p>
      <w:pPr>
        <w:pStyle w:val="Heading3"/>
      </w:pPr>
      <w:r>
        <w:t xml:space="preserve">V. Challenges Facing Surgeons Today</w:t>
      </w:r>
    </w:p>
    <w:p>
      <w:pPr>
        <w:pStyle w:val="FirstParagraph"/>
      </w:pPr>
      <w:r>
        <w:t xml:space="preserve">Despite these advancements several significant challenges persist for surgeons in United States Los Angeles. One major issue is burnout among medical professionals driven by high patient volumes administrative burdens and emotional stress associated with treating critically ill populations another challenge lies in workforce diversity. The demographic makeup of surgeons does not yet fully reflect the diverse population they serve which can impact patient trust and outcomes.</w:t>
      </w:r>
    </w:p>
    <w:p>
      <w:pPr>
        <w:pStyle w:val="BodyText"/>
      </w:pPr>
      <w:r>
        <w:t xml:space="preserve">Additionally financial pressures continue to mount as healthcare costs rise nationwide. In United States Los Angeles particularly where living expenses are extremely high retaining top surgical talent becomes difficult without competitive compensation packages and supportive work environments. Addressing these issues requires systemic changes including policy reforms insurance adjustments investment in education and training programs designed to foster diversity among future surgeons.</w:t>
      </w:r>
    </w:p>
    <w:bookmarkEnd w:id="24"/>
    <w:bookmarkStart w:id="25" w:name="vi.-future-directions"/>
    <w:p>
      <w:pPr>
        <w:pStyle w:val="Heading3"/>
      </w:pPr>
      <w:r>
        <w:t xml:space="preserve">VI. Future Directions</w:t>
      </w:r>
    </w:p>
    <w:p>
      <w:pPr>
        <w:pStyle w:val="FirstParagraph"/>
      </w:pPr>
      <w:r>
        <w:t xml:space="preserve">The future of surgery in United States Los Angeles holds promise but also necessitates proactive adaptation. Emerging trends suggest a shift toward value-based care where reimbursement is tied more closely to patient outcomes rather than volume of services provided This model encourages surgeons to focus on preventative measures early interventions and efficient use resources.</w:t>
      </w:r>
    </w:p>
    <w:p>
      <w:pPr>
        <w:pStyle w:val="BodyText"/>
      </w:pPr>
      <w:r>
        <w:t xml:space="preserve">Artificial intelligence (AI) will likely play an even larger role in diagnostics surgical planning and risk assessment within the next decade. Surgeons must remain agile in adopting these tools while maintaining ethical standards regarding data privacy algorithmic bias and human oversight. Education curricula for surgical residents are already beginning to incorporate training on AI literacy ethics communication skills and health equity reflecting the evolving nature of this profession.</w:t>
      </w:r>
    </w:p>
    <w:bookmarkEnd w:id="25"/>
    <w:bookmarkStart w:id="26" w:name="vii.-conclusion"/>
    <w:p>
      <w:pPr>
        <w:pStyle w:val="Heading3"/>
      </w:pPr>
      <w:r>
        <w:t xml:space="preserve">VII. Conclusion</w:t>
      </w:r>
    </w:p>
    <w:p>
      <w:pPr>
        <w:pStyle w:val="FirstParagraph"/>
      </w:pPr>
      <w:r>
        <w:t xml:space="preserve">In conclusion the surgeon in United States Los Angeles operates at the nexus of tradition and innovation facing both remarkable opportunities and formidable obstacles. By embracing technological advances promoting health equity fostering cultural competence and advocating for systemic improvements these professionals can continue to deliver exceptional care to one of the most diverse populations in America. As we look ahead it is imperative that stakeholders from government institutions academic centers private practices community organizations collaborate closely ensure that every resident regardless of zip code receives high quality surgical treatment tailored specifically their needs thereby upholding the highest ideals of medicine within this vibrant global city.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United States Los Angeles</dc:title>
  <dc:creator/>
  <dc:language>en</dc:language>
  <cp:keywords/>
  <dcterms:created xsi:type="dcterms:W3CDTF">2026-07-30T08:54:27Z</dcterms:created>
  <dcterms:modified xsi:type="dcterms:W3CDTF">2026-07-30T08:54:27Z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