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31" w:name="term-paper"/>
    <w:p>
      <w:pPr>
        <w:pStyle w:val="Heading1"/>
      </w:pPr>
      <w:r>
        <w:t xml:space="preserve">Term Paper</w:t>
      </w:r>
    </w:p>
    <w:bookmarkStart w:id="21" w:name="X284063d2f76507e888b63d2c3c6c1229f85d71d"/>
    <w:p>
      <w:pPr>
        <w:pStyle w:val="Heading2"/>
      </w:pPr>
      <w:r>
        <w:t xml:space="preserve">Title: Optimizing Urban Intelligence and Industrial Innovation: The Critical Role of the Systems Engineer in China, Guangzhou</w:t>
      </w:r>
    </w:p>
    <w:p>
      <w:pPr>
        <w:pStyle w:val="FirstParagraph"/>
      </w:pPr>
      <w:r>
        <w:rPr>
          <w:bCs/>
          <w:b/>
        </w:rPr>
        <w:t xml:space="preserve">Date:</w:t>
      </w:r>
    </w:p>
    <w:p>
      <w:pPr>
        <w:pStyle w:val="BodyText"/>
      </w:pPr>
      <w:r>
        <w:t xml:space="preserve">[Insert Current Date]</w:t>
      </w:r>
    </w:p>
    <w:p>
      <w:pPr>
        <w:pStyle w:val="BodyText"/>
      </w:pPr>
      <w:r>
        <w:br/>
      </w:r>
    </w:p>
    <w:bookmarkStart w:id="20" w:name="abstract"/>
    <w:p>
      <w:pPr>
        <w:pStyle w:val="Heading3"/>
      </w:pPr>
      <w:r>
        <w:t xml:space="preserve">Abstract</w:t>
      </w:r>
    </w:p>
    <w:p>
      <w:pPr>
        <w:pStyle w:val="FirstParagraph"/>
      </w:pPr>
      <w:r>
        <w:t xml:space="preserve">This term paper explores the multifaceted role of the Systems Engineer within the unique socio-technical landscape of China, Guangzhou. As Guangzhou cements its status as a global hub for technology, logistics, and manufacturing, complex challenges arise regarding urban infrastructure, supply chain integration, and digital transformation. This document argues that the Systems Engineer is not merely a technical specialist but a vital strategic asset capable of bridging the gap between hardware infrastructure and software intelligence. By analyzing specific case studies related to smart city initiatives in Guangzhou’s Tianhe District and advanced manufacturing in Nansha, this paper demonstrates how systems engineering methodologies facilitate interoperability, scalability, and sustainable development. The findings suggest that as China accelerates its push toward industrial upgrading, the integration of rigorous systems engineering practices will be paramount to maintaining Guangzhou’s competitive edge on the global stage.</w:t>
      </w:r>
    </w:p>
    <w:bookmarkEnd w:id="20"/>
    <w:bookmarkEnd w:id="21"/>
    <w:bookmarkStart w:id="22" w:name="introduction"/>
    <w:p>
      <w:pPr>
        <w:pStyle w:val="Heading2"/>
      </w:pPr>
      <w:r>
        <w:t xml:space="preserve">1. Introduction</w:t>
      </w:r>
    </w:p>
    <w:p>
      <w:pPr>
        <w:pStyle w:val="FirstParagraph"/>
      </w:pPr>
      <w:r>
        <w:t xml:space="preserve">In the rapidly evolving landscape of modern urbanization and industrial technology, complexity is the defining characteristic. Nowhere is this more evident than in China, Guangzhou, a city that serves as a critical gateway for trade and innovation in Southern China. With its rich history as one of the original open ports and its current status as a Tier-1 metropolis with over 18 million inhabitants, Guangzhou faces unique challenges. These include managing massive traffic flows, ensuring energy efficiency across sprawling industrial zones, and integrating cutting-edge technologies like Artificial Intelligence (AI), Internet of Things (IoT), and 5G into existing infrastructure.</w:t>
      </w:r>
    </w:p>
    <w:p>
      <w:pPr>
        <w:pStyle w:val="BodyText"/>
      </w:pPr>
      <w:r>
        <w:t xml:space="preserve">This term paper focuses on the profession of the Systems Engineer as it applies to these challenges. The Systems Engineer is distinct from traditional software or hardware engineers; they possess a holistic perspective, capable of understanding how disparate components interact within a larger whole. In the context of China, Guangzhou represents a microcosm of China’s broader ambition to lead in advanced manufacturing and smart urban governance. Therefore, analyzing the role of the Systems Engineer here provides insights into how complex national goals are achieved through localized technical implementation.</w:t>
      </w:r>
    </w:p>
    <w:bookmarkEnd w:id="22"/>
    <w:bookmarkStart w:id="25" w:name="X2832fa33f0afe441bdf7b036510ff4c9f775fbb"/>
    <w:p>
      <w:pPr>
        <w:pStyle w:val="Heading2"/>
      </w:pPr>
      <w:r>
        <w:t xml:space="preserve">2. The Complexity Landscape of China, Guangzhou</w:t>
      </w:r>
    </w:p>
    <w:bookmarkStart w:id="23" w:name="urbanization-and-smart-city-initiatives"/>
    <w:p>
      <w:pPr>
        <w:pStyle w:val="Heading3"/>
      </w:pPr>
      <w:r>
        <w:t xml:space="preserve">2.1 Urbanization and Smart City Initiatives</w:t>
      </w:r>
    </w:p>
    <w:p>
      <w:pPr>
        <w:pStyle w:val="FirstParagraph"/>
      </w:pPr>
      <w:r>
        <w:t xml:space="preserve">Guangzhou has been at the forefront of "Smart City" development in China. The deployment of intelligent traffic management systems, integrated public transportation networks, and digital government services requires a seamless integration of data from thousands of sensors, cameras, and administrative databases. For instance, the</w:t>
      </w:r>
      <w:r>
        <w:t xml:space="preserve"> </w:t>
      </w:r>
      <w:r>
        <w:rPr>
          <w:bCs/>
          <w:b/>
        </w:rPr>
        <w:t xml:space="preserve">Guangzhou Smart Traffic Brain</w:t>
      </w:r>
      <w:r>
        <w:t xml:space="preserve"> </w:t>
      </w:r>
      <w:r>
        <w:t xml:space="preserve">utilizes real-time data to optimize signal timings across the city. This is not a simple software task; it is a systemic challenge requiring the coordination of hardware deployment (cameras and sensors), network infrastructure (5G connectivity), data analytics platforms, and user interface design for municipal operators.</w:t>
      </w:r>
    </w:p>
    <w:bookmarkEnd w:id="23"/>
    <w:bookmarkStart w:id="24" w:name="advanced-manufacturing-and-logistics"/>
    <w:p>
      <w:pPr>
        <w:pStyle w:val="Heading3"/>
      </w:pPr>
      <w:r>
        <w:t xml:space="preserve">2.2 Advanced Manufacturing and Logistics</w:t>
      </w:r>
    </w:p>
    <w:p>
      <w:pPr>
        <w:pStyle w:val="FirstParagraph"/>
      </w:pPr>
      <w:r>
        <w:t xml:space="preserve">Beyond urban services, Guangzhou is a powerhouse in manufacturing, particularly in electronics, automobiles, and biomedicine. The Greater Bay Area initiative aims to create one of the world’s most dynamic economic zones. Here, systems engineers are crucial for managing supply chain resilience and industrial automation (Industry 4.0). In factories located in Nansha or Huangpu Districts, the integration of robotics with enterprise resource planning (ERP) systems requires rigorous lifecycle management to ensure that physical machinery communicates effectively with digital control systems.</w:t>
      </w:r>
    </w:p>
    <w:bookmarkEnd w:id="24"/>
    <w:bookmarkEnd w:id="25"/>
    <w:bookmarkStart w:id="26" w:name="the-role-of-the-systems-engineer"/>
    <w:p>
      <w:pPr>
        <w:pStyle w:val="Heading2"/>
      </w:pPr>
      <w:r>
        <w:t xml:space="preserve">3. The Role of the Systems Engineer</w:t>
      </w:r>
    </w:p>
    <w:p>
      <w:pPr>
        <w:pStyle w:val="FirstParagraph"/>
      </w:pPr>
      <w:r>
        <w:t xml:space="preserve">The Systems Engineer acts as the architect of complexity. Unlike specialized engineers who focus on depth in a single domain, the Systems Engineer focuses on breadth and integration. Their primary responsibilities in this context include:</w:t>
      </w:r>
    </w:p>
    <w:p>
      <w:pPr>
        <w:numPr>
          <w:ilvl w:val="0"/>
          <w:numId w:val="1001"/>
        </w:numPr>
        <w:pStyle w:val="Compact"/>
      </w:pPr>
      <w:r>
        <w:rPr>
          <w:bCs/>
          <w:b/>
        </w:rPr>
        <w:t xml:space="preserve">Holistic Requirement Analysis:</w:t>
      </w:r>
      <w:r>
        <w:t xml:space="preserve"> </w:t>
      </w:r>
      <w:r>
        <w:t xml:space="preserve">Translating high-level strategic goals (e.g., "reduce traffic congestion by 20%") into technical specifications that guide hardware and software teams.</w:t>
      </w:r>
    </w:p>
    <w:p>
      <w:pPr>
        <w:numPr>
          <w:ilvl w:val="0"/>
          <w:numId w:val="1001"/>
        </w:numPr>
        <w:pStyle w:val="Compact"/>
      </w:pPr>
      <w:r>
        <w:rPr>
          <w:bCs/>
          <w:b/>
        </w:rPr>
        <w:t xml:space="preserve">Interoperability Management:</w:t>
      </w:r>
      <w:r>
        <w:t xml:space="preserve"> </w:t>
      </w:r>
      <w:r>
        <w:t xml:space="preserve">Ensuring that systems from different vendors—such as Huawei’s networking gear, Alibaba’s cloud infrastructure, and local municipal software developers—can communicate seamlessly via standardized protocols.</w:t>
      </w:r>
    </w:p>
    <w:p>
      <w:pPr>
        <w:numPr>
          <w:ilvl w:val="0"/>
          <w:numId w:val="1001"/>
        </w:numPr>
        <w:pStyle w:val="Compact"/>
      </w:pPr>
      <w:r>
        <w:rPr>
          <w:bCs/>
          <w:b/>
        </w:rPr>
        <w:t xml:space="preserve">Lifecycle Management:</w:t>
      </w:r>
      <w:r>
        <w:t xml:space="preserve"> </w:t>
      </w:r>
      <w:r>
        <w:t xml:space="preserve">Overseeing the project from concept and design through development, integration, verification, validation, operation (CVVVO), maintenance of the system throughout its lifespan. This is critical in China’s fast-paced market where time-to-market is often a competitive advantage.</w:t>
      </w:r>
    </w:p>
    <w:p>
      <w:pPr>
        <w:numPr>
          <w:ilvl w:val="0"/>
          <w:numId w:val="1001"/>
        </w:numPr>
        <w:pStyle w:val="Compact"/>
      </w:pPr>
      <w:r>
        <w:rPr>
          <w:bCs/>
          <w:b/>
        </w:rPr>
        <w:t xml:space="preserve">Risk Mitigation:</w:t>
      </w:r>
      <w:r>
        <w:t xml:space="preserve"> </w:t>
      </w:r>
      <w:r>
        <w:t xml:space="preserve">Identifying potential failure points in complex interactions between hardware and software before they occur, thereby reducing costly rework and downtime.</w:t>
      </w:r>
    </w:p>
    <w:bookmarkEnd w:id="26"/>
    <w:bookmarkStart w:id="27" w:name="X5d462ccca4a99e2bb845f5143dcc2a3e4672e2d"/>
    <w:p>
      <w:pPr>
        <w:pStyle w:val="Heading2"/>
      </w:pPr>
      <w:r>
        <w:t xml:space="preserve">4. Case Study: Integration in Guangzhou’s Metro System</w:t>
      </w:r>
    </w:p>
    <w:p>
      <w:pPr>
        <w:pStyle w:val="FirstParagraph"/>
      </w:pPr>
      <w:r>
        <w:t xml:space="preserve">A prime example of systems engineering in action is the expansion of the Guangzhou Metro. As one of the busiest metro systems globally, it involves complex interactions between rolling stock, signaling systems, power grids, station automation, and passenger information displays.</w:t>
      </w:r>
    </w:p>
    <w:p>
      <w:pPr>
        <w:pStyle w:val="BodyText"/>
      </w:pPr>
      <w:r>
        <w:t xml:space="preserve">The Systems Engineer plays a pivotal role here by defining interface control documents (ICDs) that dictate how trains from different manufacturers interact with the central signaling system. They ensure that safety integrity levels (SIL) are maintained across all subsystems. Furthermore, as Guangzhou expands into new districts like Zengcheng and Conghua, systems engineers must ensure backward compatibility with older lines while integrating future-proof technologies like automated driverless operation (GoA4). This requires a deep understanding of both legacy constraints and future technological trends.</w:t>
      </w:r>
    </w:p>
    <w:bookmarkEnd w:id="27"/>
    <w:bookmarkStart w:id="28" w:name="challenges-and-future-directions"/>
    <w:p>
      <w:pPr>
        <w:pStyle w:val="Heading2"/>
      </w:pPr>
      <w:r>
        <w:t xml:space="preserve">5. Challenges and Future Directions</w:t>
      </w:r>
    </w:p>
    <w:p>
      <w:pPr>
        <w:pStyle w:val="FirstParagraph"/>
      </w:pPr>
      <w:r>
        <w:t xml:space="preserve">Despite the clear benefits, the implementation of systems engineering in China, Guangzhou faces several challenges:</w:t>
      </w:r>
    </w:p>
    <w:p>
      <w:pPr>
        <w:numPr>
          <w:ilvl w:val="0"/>
          <w:numId w:val="1002"/>
        </w:numPr>
        <w:pStyle w:val="Compact"/>
      </w:pPr>
      <w:r>
        <w:rPr>
          <w:bCs/>
          <w:b/>
        </w:rPr>
        <w:t xml:space="preserve">Data Silos:</w:t>
      </w:r>
      <w:r>
        <w:t xml:space="preserve"> </w:t>
      </w:r>
      <w:r>
        <w:t xml:space="preserve">Government agencies and private companies often operate with proprietary data formats, making integration difficult. Systems engineers must advocate for open standards.</w:t>
      </w:r>
    </w:p>
    <w:p>
      <w:pPr>
        <w:numPr>
          <w:ilvl w:val="0"/>
          <w:numId w:val="1002"/>
        </w:numPr>
        <w:pStyle w:val="Compact"/>
      </w:pPr>
      <w:r>
        <w:rPr>
          <w:bCs/>
          <w:b/>
        </w:rPr>
        <w:t xml:space="preserve">Talent Gap:</w:t>
      </w:r>
      <w:r>
        <w:t xml:space="preserve"> </w:t>
      </w:r>
      <w:r>
        <w:t xml:space="preserve">There is a shortage of professionals who possess both deep technical knowledge in specific domains and the broad strategic view of systems engineering. Universities in Guangdong province are increasingly adapting curricula to address this gap.</w:t>
      </w:r>
    </w:p>
    <w:p>
      <w:pPr>
        <w:numPr>
          <w:ilvl w:val="0"/>
          <w:numId w:val="1002"/>
        </w:numPr>
        <w:pStyle w:val="Compact"/>
      </w:pPr>
      <w:r>
        <w:rPr>
          <w:bCs/>
          <w:b/>
        </w:rPr>
        <w:t xml:space="preserve">Rapid Technological Change:</w:t>
      </w:r>
      <w:r>
        <w:t xml:space="preserve"> </w:t>
      </w:r>
      <w:r>
        <w:t xml:space="preserve">The pace of innovation, particularly in AI and IoT, means that systems designed today may become obsolete quickly. Agile systems engineering methodologies are being adopted to allow for more flexibility.</w:t>
      </w:r>
    </w:p>
    <w:bookmarkEnd w:id="28"/>
    <w:bookmarkStart w:id="29" w:name="conclusion"/>
    <w:p>
      <w:pPr>
        <w:pStyle w:val="Heading2"/>
      </w:pPr>
      <w:r>
        <w:t xml:space="preserve">6. Conclusion</w:t>
      </w:r>
    </w:p>
    <w:p>
      <w:pPr>
        <w:pStyle w:val="FirstParagraph"/>
      </w:pPr>
      <w:r>
        <w:t xml:space="preserve">In conclusion, the Systems Engineer is an indispensable figure in the technological ecosystem of China, Guangzhou. As this city continues to evolve into a global center for innovation and smart urban living, the ability to manage complexity becomes a competitive necessity. The Systems Engineer provides the methodological framework required to integrate hardware, software, and human processes into cohesive, reliable solutions.</w:t>
      </w:r>
    </w:p>
    <w:p>
      <w:pPr>
        <w:pStyle w:val="BodyText"/>
      </w:pPr>
      <w:r>
        <w:t xml:space="preserve">From optimizing traffic in Tianhe District to streamlining manufacturing in Nansha, systems engineering ensures that technological advancements translate into tangible societal and economic benefits. For students and professionals entering this field, understanding the specific context of China’s industrial policy and Guangzhou’s urban dynamics is essential. Future research should focus on the integration of AI-driven systems engineering tools to further automate the management of complex infrastructures in megacities.</w:t>
      </w:r>
    </w:p>
    <w:bookmarkEnd w:id="29"/>
    <w:bookmarkStart w:id="30" w:name="references"/>
    <w:p>
      <w:pPr>
        <w:pStyle w:val="Heading2"/>
      </w:pPr>
      <w:r>
        <w:t xml:space="preserve">7. References</w:t>
      </w:r>
    </w:p>
    <w:p>
      <w:pPr>
        <w:pStyle w:val="FirstParagraph"/>
      </w:pPr>
      <w:r>
        <w:rPr>
          <w:iCs/>
          <w:i/>
        </w:rPr>
        <w:t xml:space="preserve">(Note: The following references are illustrative for this term paper structure)</w:t>
      </w:r>
    </w:p>
    <w:p>
      <w:pPr>
        <w:numPr>
          <w:ilvl w:val="0"/>
          <w:numId w:val="1003"/>
        </w:numPr>
        <w:pStyle w:val="Compact"/>
      </w:pPr>
      <w:r>
        <w:t xml:space="preserve">Guzdial, M., &amp; Valerdi, R. (2018).</w:t>
      </w:r>
      <w:r>
        <w:t xml:space="preserve"> </w:t>
      </w:r>
      <w:r>
        <w:rPr>
          <w:bCs/>
          <w:b/>
        </w:rPr>
        <w:t xml:space="preserve">The Systems Engineering Body of Knowledge (SEBOK)</w:t>
      </w:r>
      <w:r>
        <w:t xml:space="preserve">. Guide to the SEBOK.</w:t>
      </w:r>
    </w:p>
    <w:p>
      <w:pPr>
        <w:numPr>
          <w:ilvl w:val="0"/>
          <w:numId w:val="1003"/>
        </w:numPr>
        <w:pStyle w:val="Compact"/>
      </w:pPr>
      <w:r>
        <w:t xml:space="preserve">National Development and Reform Commission. (2023).</w:t>
      </w:r>
      <w:r>
        <w:t xml:space="preserve"> </w:t>
      </w:r>
      <w:r>
        <w:rPr>
          <w:bCs/>
          <w:b/>
        </w:rPr>
        <w:t xml:space="preserve">Guidelines for Smart City Construction in Guangdong Province</w:t>
      </w:r>
      <w:r>
        <w:t xml:space="preserve">.</w:t>
      </w:r>
    </w:p>
    <w:p>
      <w:pPr>
        <w:numPr>
          <w:ilvl w:val="0"/>
          <w:numId w:val="1003"/>
        </w:numPr>
        <w:pStyle w:val="Compact"/>
      </w:pPr>
      <w:r>
        <w:t xml:space="preserve">Wang, L., &amp; Chen, X. (2021). "Integrating IoT and Big Data in Urban Management: A Case Study of Guangzhou."</w:t>
      </w:r>
      <w:r>
        <w:t xml:space="preserve"> </w:t>
      </w:r>
      <w:r>
        <w:rPr>
          <w:iCs/>
          <w:i/>
        </w:rPr>
        <w:t xml:space="preserve">Journal of Intelligent Transportation Systems</w:t>
      </w:r>
      <w:r>
        <w:t xml:space="preserve">, 15(4), 112-130.</w:t>
      </w:r>
    </w:p>
    <w:p>
      <w:pPr>
        <w:numPr>
          <w:ilvl w:val="0"/>
          <w:numId w:val="1003"/>
        </w:numPr>
        <w:pStyle w:val="Compact"/>
      </w:pPr>
      <w:r>
        <w:t xml:space="preserve">IEEE Standards Association. (2020).</w:t>
      </w:r>
      <w:r>
        <w:t xml:space="preserve"> </w:t>
      </w:r>
      <w:r>
        <w:rPr>
          <w:bCs/>
          <w:b/>
        </w:rPr>
        <w:t xml:space="preserve">EIA-632: Profiles for System Engineering Processes</w:t>
      </w:r>
      <w:r>
        <w:t xml:space="preserve">.</w:t>
      </w:r>
    </w:p>
    <w:p>
      <w:pPr>
        <w:numPr>
          <w:ilvl w:val="0"/>
          <w:numId w:val="1003"/>
        </w:numPr>
        <w:pStyle w:val="Compact"/>
      </w:pPr>
      <w:r>
        <w:t xml:space="preserve">GZ.gov.cn. (2024). "Guangzhou's 14th Five-Year Plan for Digital Economy Development." Official Government Portal.</w:t>
      </w:r>
    </w:p>
    <w:p>
      <w:pPr>
        <w:pStyle w:val="FirstParagraph"/>
      </w:pPr>
      <w:r>
        <w:rPr>
          <w:iCs/>
          <w:i/>
        </w:rPr>
        <w:t xml:space="preserve">End of Term Paper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Systems Engineering in China, Guangzhou</dc:title>
  <dc:creator/>
  <cp:keywords/>
  <dcterms:created xsi:type="dcterms:W3CDTF">2026-07-29T07:51:07Z</dcterms:created>
  <dcterms:modified xsi:type="dcterms:W3CDTF">2026-07-29T07:51:07Z</dcterms:modified>
</cp:coreProperties>
</file>

<file path=docProps/custom.xml><?xml version="1.0" encoding="utf-8"?>
<Properties xmlns="http://schemas.openxmlformats.org/officeDocument/2006/custom-properties" xmlns:vt="http://schemas.openxmlformats.org/officeDocument/2006/docPropsVTypes"/>
</file>