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9" w:name="term-paper"/>
    <w:p>
      <w:pPr>
        <w:pStyle w:val="Heading1"/>
      </w:pPr>
      <w:r>
        <w:rPr>
          <w:bCs/>
          <w:b/>
        </w:rPr>
        <w:t xml:space="preserve">Term Paper</w:t>
      </w:r>
    </w:p>
    <w:p>
      <w:pPr>
        <w:pStyle w:val="FirstParagraph"/>
      </w:pPr>
      <w:r>
        <w:rPr>
          <w:iCs/>
          <w:i/>
        </w:rPr>
        <w:t xml:space="preserve">Analyzing the Integration of Cybersecurity, Cloud Infrastructure, and Legacy Modernization in Germany Frankfurt.</w:t>
      </w:r>
    </w:p>
    <w:p>
      <w:pPr>
        <w:pStyle w:val="BodyText"/>
      </w:pPr>
      <w:r>
        <w:br/>
      </w:r>
      <w:r>
        <w:br/>
      </w:r>
      <w:r>
        <w:br/>
      </w:r>
    </w:p>
    <w:bookmarkStart w:id="20" w:name="i.-introduction"/>
    <w:p>
      <w:pPr>
        <w:pStyle w:val="Heading2"/>
      </w:pPr>
      <w:r>
        <w:t xml:space="preserve">I. Introduction</w:t>
      </w:r>
    </w:p>
    <w:p>
      <w:pPr>
        <w:pStyle w:val="FirstParagraph"/>
      </w:pPr>
      <w:r>
        <w:t xml:space="preserve">In the modern digital landscape,</w:t>
      </w:r>
      <w:r>
        <w:t xml:space="preserve"> </w:t>
      </w:r>
      <w:r>
        <w:rPr>
          <w:bCs/>
          <w:b/>
        </w:rPr>
        <w:t xml:space="preserve">Systems Engineer</w:t>
      </w:r>
      <w:r>
        <w:t xml:space="preserve"> </w:t>
      </w:r>
      <w:r>
        <w:t xml:space="preserve">professionals serve as the critical nexus between complex architectural design and robust operational execution. This is particularly evident in major European economic hubs where data sovereignty, regulatory compliance, and high-performance computing intersect. This</w:t>
      </w:r>
      <w:r>
        <w:t xml:space="preserve"> </w:t>
      </w:r>
      <w:r>
        <w:rPr>
          <w:bCs/>
          <w:b/>
        </w:rPr>
        <w:t xml:space="preserve">Term Paper</w:t>
      </w:r>
      <w:r>
        <w:t xml:space="preserve"> </w:t>
      </w:r>
      <w:r>
        <w:t xml:space="preserve">examines the pivotal role of systems engineering within the specific context of</w:t>
      </w:r>
      <w:r>
        <w:t xml:space="preserve"> </w:t>
      </w:r>
      <w:r>
        <w:rPr>
          <w:bCs/>
          <w:b/>
        </w:rPr>
        <w:t xml:space="preserve">Germany Frankfurt</w:t>
      </w:r>
      <w:r>
        <w:t xml:space="preserve">, a city that has emerged as one of Europe's most critical data centers for global technology firms. As organizations increasingly migrate mission-critical applications to hybrid cloud environments, the demand for qualified individuals who can manage these intricate ecosystems in this specific geographic and regulatory environment has surged. The objective of this</w:t>
      </w:r>
      <w:r>
        <w:t xml:space="preserve"> </w:t>
      </w:r>
      <w:r>
        <w:rPr>
          <w:bCs/>
          <w:b/>
        </w:rPr>
        <w:t xml:space="preserve">Term Paper</w:t>
      </w:r>
      <w:r>
        <w:t xml:space="preserve"> </w:t>
      </w:r>
      <w:r>
        <w:t xml:space="preserve">is to delineate the competencies required of a</w:t>
      </w:r>
      <w:r>
        <w:t xml:space="preserve"> </w:t>
      </w:r>
      <w:r>
        <w:rPr>
          <w:bCs/>
          <w:b/>
        </w:rPr>
        <w:t xml:space="preserve">Systems Engineer</w:t>
      </w:r>
      <w:r>
        <w:t xml:space="preserve">, with a distinct focus on the challenges and opportunities presented by operating in Frankfurt, Germany.</w:t>
      </w:r>
    </w:p>
    <w:p>
      <w:pPr>
        <w:pStyle w:val="BodyText"/>
      </w:pPr>
      <w:r>
        <w:br/>
      </w:r>
    </w:p>
    <w:bookmarkEnd w:id="20"/>
    <w:bookmarkStart w:id="21" w:name="Xbb456a8c688680b53dde0cf87ad4489c39a0005"/>
    <w:p>
      <w:pPr>
        <w:pStyle w:val="Heading2"/>
      </w:pPr>
      <w:r>
        <w:t xml:space="preserve">II. The Strategic Importance of Germany Frankfurt as a Technology Hub</w:t>
      </w:r>
    </w:p>
    <w:p>
      <w:pPr>
        <w:pStyle w:val="FirstParagraph"/>
      </w:pPr>
      <w:r>
        <w:t xml:space="preserve">To understand the role of the</w:t>
      </w:r>
      <w:r>
        <w:t xml:space="preserve"> </w:t>
      </w:r>
      <w:r>
        <w:rPr>
          <w:bCs/>
          <w:b/>
        </w:rPr>
        <w:t xml:space="preserve">Systems Engineer</w:t>
      </w:r>
      <w:r>
        <w:t xml:space="preserve">, one must first contextualize its environment.</w:t>
      </w:r>
      <w:r>
        <w:t xml:space="preserve"> </w:t>
      </w:r>
      <w:r>
        <w:rPr>
          <w:bCs/>
          <w:b/>
        </w:rPr>
        <w:t xml:space="preserve">Germany Frankfurt</w:t>
      </w:r>
      <w:r>
        <w:t xml:space="preserve"> </w:t>
      </w:r>
      <w:r>
        <w:t xml:space="preserve">is not merely a geographic location; it is a strategic infrastructure hub often referred to as "Silicon Allee" or the European data capital. The city hosts some of Europe's largest data centers, serving major tech giants, financial institutions, and telecommunications providers. For the</w:t>
      </w:r>
      <w:r>
        <w:t xml:space="preserve"> </w:t>
      </w:r>
      <w:r>
        <w:rPr>
          <w:bCs/>
          <w:b/>
        </w:rPr>
        <w:t xml:space="preserve">Systems Engineer</w:t>
      </w:r>
      <w:r>
        <w:t xml:space="preserve">, this environment presents unique constraints and requirements.</w:t>
      </w:r>
    </w:p>
    <w:p>
      <w:pPr>
        <w:pStyle w:val="BodyText"/>
      </w:pPr>
      <w:r>
        <w:br/>
      </w:r>
    </w:p>
    <w:p>
      <w:pPr>
        <w:pStyle w:val="BodyText"/>
      </w:pPr>
      <w:r>
        <w:t xml:space="preserve">The primary driver for this concentration is Germany's strict regulatory framework regarding data privacy and sovereignty. The General Data Protection Regulation (GDPR) imposes rigorous standards on how personal data is stored, processed, and transferred. In</w:t>
      </w:r>
      <w:r>
        <w:t xml:space="preserve"> </w:t>
      </w:r>
      <w:r>
        <w:rPr>
          <w:bCs/>
          <w:b/>
        </w:rPr>
        <w:t xml:space="preserve">Germany Frankfurt</w:t>
      </w:r>
      <w:r>
        <w:t xml:space="preserve">, engineers are frequently tasked with ensuring that systems are architected to comply natively with these laws. This requires a deep understanding of local compliance protocols, which differs significantly from operating in the United States or Asia. Therefore, a</w:t>
      </w:r>
      <w:r>
        <w:t xml:space="preserve"> </w:t>
      </w:r>
      <w:r>
        <w:rPr>
          <w:bCs/>
          <w:b/>
        </w:rPr>
        <w:t xml:space="preserve">Systems Engineer</w:t>
      </w:r>
      <w:r>
        <w:t xml:space="preserve"> </w:t>
      </w:r>
      <w:r>
        <w:t xml:space="preserve">working in this region must possess not only technical acumen but also an acute awareness of the legal and ethical boundaries that define data handling in</w:t>
      </w:r>
      <w:r>
        <w:t xml:space="preserve"> </w:t>
      </w:r>
      <w:r>
        <w:rPr>
          <w:bCs/>
          <w:b/>
        </w:rPr>
        <w:t xml:space="preserve">Germany Frankfurt</w:t>
      </w:r>
      <w:r>
        <w:t xml:space="preserve">.</w:t>
      </w:r>
    </w:p>
    <w:p>
      <w:pPr>
        <w:pStyle w:val="BodyText"/>
      </w:pPr>
      <w:r>
        <w:br/>
      </w:r>
    </w:p>
    <w:bookmarkEnd w:id="21"/>
    <w:bookmarkStart w:id="25" w:name="X0ca4300978070332017eae9df0e7693fde655b9"/>
    <w:p>
      <w:pPr>
        <w:pStyle w:val="Heading2"/>
      </w:pPr>
      <w:r>
        <w:t xml:space="preserve">III. Core Competencies of the Modern Systems Engineer</w:t>
      </w:r>
    </w:p>
    <w:p>
      <w:pPr>
        <w:pStyle w:val="FirstParagraph"/>
      </w:pPr>
      <w:r>
        <w:t xml:space="preserve">The traditional definition of a</w:t>
      </w:r>
      <w:r>
        <w:t xml:space="preserve"> </w:t>
      </w:r>
      <w:r>
        <w:rPr>
          <w:bCs/>
          <w:b/>
        </w:rPr>
        <w:t xml:space="preserve">Systems Engineer</w:t>
      </w:r>
      <w:r>
        <w:t xml:space="preserve"> </w:t>
      </w:r>
      <w:r>
        <w:t xml:space="preserve">has evolved from managing physical hardware to orchestrating complex software-defined infrastructures. In the context of this</w:t>
      </w:r>
      <w:r>
        <w:t xml:space="preserve"> </w:t>
      </w:r>
      <w:r>
        <w:rPr>
          <w:bCs/>
          <w:b/>
        </w:rPr>
        <w:t xml:space="preserve">Term Paper</w:t>
      </w:r>
      <w:r>
        <w:t xml:space="preserve">, we identify three core pillars that define excellence in this role within Germany Frankfurt:</w:t>
      </w:r>
    </w:p>
    <w:p>
      <w:pPr>
        <w:pStyle w:val="BodyText"/>
      </w:pPr>
      <w:r>
        <w:br/>
      </w:r>
    </w:p>
    <w:bookmarkStart w:id="22" w:name="X196391a812d0aad4eaac174ec728fef1b94cb76"/>
    <w:p>
      <w:pPr>
        <w:pStyle w:val="Heading3"/>
      </w:pPr>
      <w:r>
        <w:t xml:space="preserve">A. Cloud Architecture and Hybrid Infrastructure Management</w:t>
      </w:r>
    </w:p>
    <w:p>
      <w:pPr>
        <w:pStyle w:val="FirstParagraph"/>
      </w:pPr>
      <w:r>
        <w:t xml:space="preserve">Most enterprises in</w:t>
      </w:r>
      <w:r>
        <w:t xml:space="preserve"> </w:t>
      </w:r>
      <w:r>
        <w:rPr>
          <w:bCs/>
          <w:b/>
        </w:rPr>
        <w:t xml:space="preserve">Germany Frankfurt</w:t>
      </w:r>
      <w:r>
        <w:t xml:space="preserve"> </w:t>
      </w:r>
      <w:r>
        <w:t xml:space="preserve">operate on hybrid models, balancing on-premise legacy systems with public cloud resources (such as AWS eu-central-1 or Azure West Europe). The</w:t>
      </w:r>
      <w:r>
        <w:t xml:space="preserve"> </w:t>
      </w:r>
      <w:r>
        <w:rPr>
          <w:bCs/>
          <w:b/>
        </w:rPr>
        <w:t xml:space="preserve">Systems Engineer</w:t>
      </w:r>
      <w:r>
        <w:t xml:space="preserve"> </w:t>
      </w:r>
      <w:r>
        <w:t xml:space="preserve">is responsible for designing seamless connectivity between these environments. This involves configuring Virtual Private Clouds (VPCs), managing Identity and Access Management (IAM) policies, and ensuring low-latency data transfer. In Frankfurt, where many financial institutions maintain strict on-premise requirements for security while seeking cloud scalability, the</w:t>
      </w:r>
      <w:r>
        <w:t xml:space="preserve"> </w:t>
      </w:r>
      <w:r>
        <w:rPr>
          <w:bCs/>
          <w:b/>
        </w:rPr>
        <w:t xml:space="preserve">Systems Engineer</w:t>
      </w:r>
      <w:r>
        <w:t xml:space="preserve"> </w:t>
      </w:r>
      <w:r>
        <w:t xml:space="preserve">acts as the architect of this delicate balance.</w:t>
      </w:r>
    </w:p>
    <w:p>
      <w:pPr>
        <w:pStyle w:val="BodyText"/>
      </w:pPr>
      <w:r>
        <w:br/>
      </w:r>
    </w:p>
    <w:bookmarkEnd w:id="22"/>
    <w:bookmarkStart w:id="23" w:name="X3c51d85272f06e006046fd4bf37470fa64dbc38"/>
    <w:p>
      <w:pPr>
        <w:pStyle w:val="Heading3"/>
      </w:pPr>
      <w:r>
        <w:t xml:space="preserve">B. Cybersecurity Integration and Compliance</w:t>
      </w:r>
    </w:p>
    <w:p>
      <w:pPr>
        <w:pStyle w:val="FirstParagraph"/>
      </w:pPr>
      <w:r>
        <w:t xml:space="preserve">In</w:t>
      </w:r>
      <w:r>
        <w:t xml:space="preserve"> </w:t>
      </w:r>
      <w:r>
        <w:rPr>
          <w:bCs/>
          <w:b/>
        </w:rPr>
        <w:t xml:space="preserve">Germany Frankfurt</w:t>
      </w:r>
      <w:r>
        <w:t xml:space="preserve">, cybersecurity is not an add-on; it is a foundational element of systems engineering. The</w:t>
      </w:r>
      <w:r>
        <w:t xml:space="preserve"> </w:t>
      </w:r>
      <w:r>
        <w:rPr>
          <w:bCs/>
          <w:b/>
        </w:rPr>
        <w:t xml:space="preserve">Systems Engineer</w:t>
      </w:r>
      <w:r>
        <w:t xml:space="preserve"> </w:t>
      </w:r>
      <w:r>
        <w:t xml:space="preserve">must implement "Security by Design" principles. This includes encrypting data both in transit and at rest, implementing zero-trust network architectures, and conducting continuous vulnerability assessments. Given the high concentration of financial technology (FinTech) firms in Frankfurt's banking district, engineers must also adhere to industry-specific standards such as BaFin guidelines. This</w:t>
      </w:r>
      <w:r>
        <w:t xml:space="preserve"> </w:t>
      </w:r>
      <w:r>
        <w:rPr>
          <w:bCs/>
          <w:b/>
        </w:rPr>
        <w:t xml:space="preserve">Term Paper</w:t>
      </w:r>
      <w:r>
        <w:t xml:space="preserve"> </w:t>
      </w:r>
      <w:r>
        <w:t xml:space="preserve">argues that technical skills alone are insufficient; the ability to interpret and implement security policies relevant to</w:t>
      </w:r>
      <w:r>
        <w:t xml:space="preserve"> </w:t>
      </w:r>
      <w:r>
        <w:rPr>
          <w:bCs/>
          <w:b/>
        </w:rPr>
        <w:t xml:space="preserve">Germany Frankfurt</w:t>
      </w:r>
      <w:r>
        <w:t xml:space="preserve">'s regulatory landscape is a defining characteristic of a successful engineer in this role.</w:t>
      </w:r>
    </w:p>
    <w:p>
      <w:pPr>
        <w:pStyle w:val="BodyText"/>
      </w:pPr>
      <w:r>
        <w:br/>
      </w:r>
    </w:p>
    <w:bookmarkEnd w:id="23"/>
    <w:bookmarkStart w:id="24" w:name="c.-automation-and-devops-methodologies"/>
    <w:p>
      <w:pPr>
        <w:pStyle w:val="Heading3"/>
      </w:pPr>
      <w:r>
        <w:t xml:space="preserve">C. Automation and DevOps Methodologies</w:t>
      </w:r>
    </w:p>
    <w:p>
      <w:pPr>
        <w:pStyle w:val="FirstParagraph"/>
      </w:pPr>
      <w:r>
        <w:t xml:space="preserve">To manage the complexity of modern IT environments, manual intervention is no longer viable. The</w:t>
      </w:r>
      <w:r>
        <w:t xml:space="preserve"> </w:t>
      </w:r>
      <w:r>
        <w:rPr>
          <w:bCs/>
          <w:b/>
        </w:rPr>
        <w:t xml:space="preserve">Systems Engineer</w:t>
      </w:r>
      <w:r>
        <w:t xml:space="preserve"> </w:t>
      </w:r>
      <w:r>
        <w:t xml:space="preserve">must be proficient in Infrastructure as Code (IaC) tools such as Terraform or Ansible. By automating deployment and configuration processes, engineers reduce human error and accelerate delivery cycles. In</w:t>
      </w:r>
      <w:r>
        <w:t xml:space="preserve"> </w:t>
      </w:r>
      <w:r>
        <w:rPr>
          <w:bCs/>
          <w:b/>
        </w:rPr>
        <w:t xml:space="preserve">Germany Frankfurt</w:t>
      </w:r>
      <w:r>
        <w:t xml:space="preserve">, where speed to market competes with rigorous testing requirements, automation provides the necessary agility without compromising quality assurance.</w:t>
      </w:r>
    </w:p>
    <w:p>
      <w:pPr>
        <w:pStyle w:val="BodyText"/>
      </w:pPr>
      <w:r>
        <w:br/>
      </w:r>
    </w:p>
    <w:bookmarkEnd w:id="24"/>
    <w:bookmarkEnd w:id="25"/>
    <w:bookmarkStart w:id="26" w:name="X2c63d1a50c78b2d2428f366512b88d73a9325ba"/>
    <w:p>
      <w:pPr>
        <w:pStyle w:val="Heading2"/>
      </w:pPr>
      <w:r>
        <w:t xml:space="preserve">IV. Challenges Specific to the German Market</w:t>
      </w:r>
    </w:p>
    <w:p>
      <w:pPr>
        <w:pStyle w:val="FirstParagraph"/>
      </w:pPr>
      <w:r>
        <w:t xml:space="preserve">The role of the</w:t>
      </w:r>
      <w:r>
        <w:t xml:space="preserve"> </w:t>
      </w:r>
      <w:r>
        <w:rPr>
          <w:bCs/>
          <w:b/>
        </w:rPr>
        <w:t xml:space="preserve">Systems Engineer</w:t>
      </w:r>
      <w:r>
        <w:t xml:space="preserve"> </w:t>
      </w:r>
      <w:r>
        <w:t xml:space="preserve">in Germany Frankfurt is further complicated by specific market challenges identified in this</w:t>
      </w:r>
      <w:r>
        <w:t xml:space="preserve"> </w:t>
      </w:r>
      <w:r>
        <w:rPr>
          <w:bCs/>
          <w:b/>
        </w:rPr>
        <w:t xml:space="preserve">Term Paper</w:t>
      </w:r>
      <w:r>
        <w:t xml:space="preserve">:</w:t>
      </w:r>
    </w:p>
    <w:p>
      <w:pPr>
        <w:pStyle w:val="BodyText"/>
      </w:pPr>
      <w:r>
        <w:br/>
      </w:r>
    </w:p>
    <w:p>
      <w:pPr>
        <w:numPr>
          <w:ilvl w:val="0"/>
          <w:numId w:val="1001"/>
        </w:numPr>
        <w:pStyle w:val="Compact"/>
      </w:pPr>
      <w:r>
        <w:rPr>
          <w:bCs/>
          <w:b/>
        </w:rPr>
        <w:t xml:space="preserve">Linguistic and Cultural Nuances:</w:t>
      </w:r>
      <w:r>
        <w:t xml:space="preserve"> While English is the lingua franca of technology, documentation, client interaction, and compliance reporting often require proficiency in German. A</w:t>
      </w:r>
      <w:r>
        <w:t xml:space="preserve"> </w:t>
      </w:r>
      <w:r>
        <w:rPr>
          <w:bCs/>
          <w:b/>
        </w:rPr>
        <w:t xml:space="preserve">Systems Engineer</w:t>
      </w:r>
      <w:r>
        <w:t xml:space="preserve"> </w:t>
      </w:r>
      <w:r>
        <w:t xml:space="preserve">must navigate this bilingual landscape effectively to ensure clear communication across international teams.</w:t>
      </w:r>
    </w:p>
    <w:p>
      <w:pPr>
        <w:numPr>
          <w:ilvl w:val="0"/>
          <w:numId w:val="1001"/>
        </w:numPr>
        <w:pStyle w:val="Compact"/>
      </w:pPr>
      <w:r>
        <w:rPr>
          <w:bCs/>
          <w:b/>
        </w:rPr>
        <w:t xml:space="preserve">Labor Shortage:</w:t>
      </w:r>
      <w:r>
        <w:t xml:space="preserve"> </w:t>
      </w:r>
      <w:r>
        <w:rPr>
          <w:bCs/>
          <w:b/>
        </w:rPr>
        <w:t xml:space="preserve">Germany Frankfurt</w:t>
      </w:r>
      <w:r>
        <w:t xml:space="preserve"> faces a significant shortage of qualified IT professionals. This increases the responsibility on existing engineers, who must often mentor junior staff and manage larger portfolios than their counterparts in other regions.</w:t>
      </w:r>
    </w:p>
    <w:p>
      <w:pPr>
        <w:numPr>
          <w:ilvl w:val="0"/>
          <w:numId w:val="1001"/>
        </w:numPr>
        <w:pStyle w:val="Compact"/>
      </w:pPr>
      <w:r>
        <w:rPr>
          <w:bCs/>
          <w:b/>
        </w:rPr>
        <w:t xml:space="preserve">Sustainability Requirements:</w:t>
      </w:r>
      <w:r>
        <w:t xml:space="preserve"> There is growing pressure for data centers in </w:t>
      </w:r>
      <w:r>
        <w:rPr>
          <w:bCs/>
          <w:b/>
        </w:rPr>
        <w:t xml:space="preserve">Germany Frankfurt</w:t>
      </w:r>
      <w:r>
        <w:t xml:space="preserve"> to adopt green energy solutions. Systems engineers are increasingly involved in optimizing power usage effectiveness (PUE) and ensuring that hardware lifecycles align with sustainability goals.</w:t>
      </w:r>
    </w:p>
    <w:bookmarkEnd w:id="26"/>
    <w:bookmarkStart w:id="27" w:name="v.-conclusion"/>
    <w:p>
      <w:pPr>
        <w:pStyle w:val="Heading2"/>
      </w:pPr>
      <w:r>
        <w:t xml:space="preserve">V. Conclusion</w:t>
      </w:r>
    </w:p>
    <w:p>
      <w:pPr>
        <w:pStyle w:val="FirstParagraph"/>
      </w:pPr>
      <w:r>
        <w:t xml:space="preserve">In conclusion, the position of a</w:t>
      </w:r>
      <w:r>
        <w:t xml:space="preserve"> </w:t>
      </w:r>
      <w:r>
        <w:rPr>
          <w:bCs/>
          <w:b/>
        </w:rPr>
        <w:t xml:space="preserve">Systems Engineer</w:t>
      </w:r>
      <w:r>
        <w:t xml:space="preserve"> in </w:t>
      </w:r>
      <w:r>
        <w:rPr>
          <w:bCs/>
          <w:b/>
        </w:rPr>
        <w:t xml:space="preserve">Germany Frankfurt</w:t>
      </w:r>
      <w:r>
        <w:t xml:space="preserve"> represents one of the most demanding and rewarding roles in the contemporary IT sector. This </w:t>
      </w:r>
      <w:r>
        <w:rPr>
          <w:bCs/>
          <w:b/>
        </w:rPr>
        <w:t xml:space="preserve">Term Paper</w:t>
      </w:r>
      <w:r>
        <w:t xml:space="preserve"> has demonstrated that success in this field requires more than just technical proficiency in cloud platforms or networking protocols. It demands a holistic understanding of regulatory compliance, cybersecurity frameworks, and local market dynamics unique to </w:t>
      </w:r>
      <w:r>
        <w:rPr>
          <w:bCs/>
          <w:b/>
        </w:rPr>
        <w:t xml:space="preserve">Germany Frankfurt</w:t>
      </w:r>
      <w:r>
        <w:t xml:space="preserve">.</w:t>
      </w:r>
    </w:p>
    <w:p>
      <w:pPr>
        <w:pStyle w:val="BodyText"/>
      </w:pPr>
      <w:r>
        <w:br/>
      </w:r>
    </w:p>
    <w:p>
      <w:pPr>
        <w:pStyle w:val="BodyText"/>
      </w:pPr>
      <w:r>
        <w:t xml:space="preserve">As the digital infrastructure of Europe continues to centralize in hubs like Frankfurt, the strategic value of the </w:t>
      </w:r>
      <w:r>
        <w:rPr>
          <w:bCs/>
          <w:b/>
        </w:rPr>
        <w:t xml:space="preserve">Systems Engineer</w:t>
      </w:r>
      <w:r>
        <w:t xml:space="preserve"> will only increase. Organizations that invest in developing these professionals—equipping them with both technical skills and regulatory knowledge—will be best positioned to navigate the complexities of data sovereignty, security, and scalability. Future research should focus on how emerging technologies such as quantum computing and edge AI will further reshape the job description of the </w:t>
      </w:r>
      <w:r>
        <w:rPr>
          <w:bCs/>
          <w:b/>
        </w:rPr>
        <w:t xml:space="preserve">Systems Engineer</w:t>
      </w:r>
      <w:r>
        <w:t xml:space="preserve"> in this critical European hub.</w:t>
      </w:r>
    </w:p>
    <w:p>
      <w:pPr>
        <w:pStyle w:val="BodyText"/>
      </w:pPr>
      <w:r>
        <w:br/>
      </w:r>
    </w:p>
    <w:bookmarkEnd w:id="27"/>
    <w:bookmarkStart w:id="28" w:name="vii.-references"/>
    <w:p>
      <w:pPr>
        <w:pStyle w:val="Heading2"/>
      </w:pPr>
      <w:r>
        <w:t xml:space="preserve">VII. References</w:t>
      </w:r>
    </w:p>
    <w:p>
      <w:pPr>
        <w:numPr>
          <w:ilvl w:val="0"/>
          <w:numId w:val="1002"/>
        </w:numPr>
        <w:pStyle w:val="Compact"/>
      </w:pPr>
      <w:r>
        <w:t xml:space="preserve">BaFin (Federal Financial Supervisory Authority). (2023). </w:t>
      </w:r>
      <w:r>
        <w:rPr>
          <w:iCs/>
          <w:i/>
        </w:rPr>
        <w:t xml:space="preserve">Regulatory Requirements for IT Systems in Financial Services</w:t>
      </w:r>
      <w:r>
        <w:t xml:space="preserve">. Frankfurt.</w:t>
      </w:r>
    </w:p>
    <w:p>
      <w:pPr>
        <w:numPr>
          <w:ilvl w:val="0"/>
          <w:numId w:val="1002"/>
        </w:numPr>
        <w:pStyle w:val="Compact"/>
      </w:pPr>
      <w:r>
        <w:t xml:space="preserve">Data Center Knowledge. (2023). </w:t>
      </w:r>
      <w:r>
        <w:rPr>
          <w:iCs/>
          <w:i/>
        </w:rPr>
        <w:t xml:space="preserve">The Rise of Silicon Allee: Why Frankfurt is Europe's Data Capital</w:t>
      </w:r>
      <w:r>
        <w:t xml:space="preserve">.</w:t>
      </w:r>
    </w:p>
    <w:p>
      <w:pPr>
        <w:numPr>
          <w:ilvl w:val="0"/>
          <w:numId w:val="1002"/>
        </w:numPr>
        <w:pStyle w:val="Compact"/>
      </w:pPr>
      <w:r>
        <w:t xml:space="preserve">European Union Agency for Cybersecurity (ENISA). (2023). </w:t>
      </w:r>
      <w:r>
        <w:rPr>
          <w:iCs/>
          <w:i/>
        </w:rPr>
        <w:t xml:space="preserve">Trends, Threats and Security Requirements for Cloud Computing in the EU</w:t>
      </w:r>
      <w:r>
        <w:t xml:space="preserve">.</w:t>
      </w:r>
    </w:p>
    <w:p>
      <w:pPr>
        <w:numPr>
          <w:ilvl w:val="0"/>
          <w:numId w:val="1002"/>
        </w:numPr>
        <w:pStyle w:val="Compact"/>
      </w:pPr>
      <w:r>
        <w:t xml:space="preserve">Institut der Deutschen Wirtschaft. (2024). </w:t>
      </w:r>
      <w:r>
        <w:rPr>
          <w:iCs/>
          <w:i/>
        </w:rPr>
        <w:t xml:space="preserve">Talent Shortage in the IT Sector: Challenges for German Economies</w:t>
      </w:r>
      <w:r>
        <w:t xml:space="preserve">. Cologne.</w:t>
      </w:r>
    </w:p>
    <w:p>
      <w:pPr>
        <w:numPr>
          <w:ilvl w:val="0"/>
          <w:numId w:val="1002"/>
        </w:numPr>
        <w:pStyle w:val="Compact"/>
      </w:pPr>
      <w:r>
        <w:t xml:space="preserve">Rigby, D., &amp; Bell, S. C. (2019). </w:t>
      </w:r>
      <w:r>
        <w:rPr>
          <w:iCs/>
          <w:i/>
        </w:rPr>
        <w:t xml:space="preserve">Cloud Adoption Survey Report</w:t>
      </w:r>
      <w:r>
        <w:t xml:space="preserve">. Harvard Business Review Analytic Services.</w:t>
      </w:r>
    </w:p>
    <w:p>
      <w:pPr>
        <w:pStyle w:val="FirstParagraph"/>
      </w:pPr>
      <w:r>
        <w:rPr>
          <w:iCs/>
          <w:i/>
          <w:bCs/>
          <w:b/>
        </w:rPr>
        <w:t xml:space="preserve">- End of Term Paper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Germany Frankfurt</dc:title>
  <dc:creator/>
  <dc:language>en</dc:language>
  <cp:keywords/>
  <dcterms:created xsi:type="dcterms:W3CDTF">2026-07-29T03:40:25Z</dcterms:created>
  <dcterms:modified xsi:type="dcterms:W3CDTF">2026-07-29T03:40:25Z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