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Systems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p>
      <w:pPr>
        <w:pStyle w:val="FirstParagraph"/>
      </w:pPr>
      <w:r>
        <w:t xml:space="preserve">```html</w:t>
      </w:r>
    </w:p>
    <w:bookmarkStart w:id="20" w:name="X22558a54e25d9ef080215257452a4746f955802"/>
    <w:p>
      <w:pPr>
        <w:pStyle w:val="Heading1"/>
      </w:pPr>
      <w:r>
        <w:t xml:space="preserve">A Comprehensive Analysis of the Systems Engineering Discipline within the Technological Ecosystem of Kazakhstan Almaty</w:t>
      </w:r>
    </w:p>
    <w:p>
      <w:pPr>
        <w:pStyle w:val="FirstParagraph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A Term Paper Submitted for Advanced Technology Studies</w:t>
      </w:r>
    </w:p>
    <w:bookmarkEnd w:id="20"/>
    <w:bookmarkStart w:id="21" w:name="Xe4ae4b6c023f643cee23e95e0a5a494e0fe9e62"/>
    <w:p>
      <w:pPr>
        <w:pStyle w:val="Heading2"/>
      </w:pPr>
      <w:r>
        <w:t xml:space="preserve">I. Introduction: The Role of the Systems Engineer in Modern Infrastructure</w:t>
      </w:r>
    </w:p>
    <w:p>
      <w:pPr>
        <w:pStyle w:val="FirstParagraph"/>
      </w:pPr>
      <w:r>
        <w:t xml:space="preserve">In an era defined by rapid digital transformation and interconnected technological frameworks, the discipline of</w:t>
      </w:r>
      <w:r>
        <w:t xml:space="preserve"> </w:t>
      </w:r>
      <w:r>
        <w:rPr>
          <w:u w:val="single"/>
          <w:u w:val="single"/>
          <w:iCs/>
          <w:i/>
          <w:bCs/>
          <w:b/>
        </w:rPr>
        <w:t xml:space="preserve">Systems Engineering</w:t>
      </w:r>
      <w:r>
        <w:t xml:space="preserve">, is no longer merely a niche technical field, but rather a foundational pillar upon which modern societies are built. This term paper seeks to explore the multifaceted role of a Systems Engineer while specifically examining its critical application within the rapidly expanding technological landscape of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. As one of Central Asia's primary economic and cultural hubs,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 </w:t>
      </w:r>
      <w:r>
        <w:t xml:space="preserve">stands as a focal point for innovation. To maintain this momentum, the integration of rigorous systems engineering principles is indispensable.</w:t>
      </w:r>
    </w:p>
    <w:p>
      <w:pPr>
        <w:pStyle w:val="BodyText"/>
      </w:pPr>
      <w:r>
        <w:t xml:space="preserve">A Systems Engineer serves as the crucial bridge between complex operational requirements and technical implementation. They do not merely write code or install hardware; rather, they orchestrate entire ecosystems where software, hardware, data flows, and human interactions converge. By examining this profession through the specific lens of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, we can better understand how specialized engineering talent drives regional economic development and technological sovereignty.</w:t>
      </w:r>
    </w:p>
    <w:bookmarkEnd w:id="21"/>
    <w:bookmarkStart w:id="22" w:name="X8fb36ce5f33821fd3a8f5c5db0f926ee7ae3140"/>
    <w:p>
      <w:pPr>
        <w:pStyle w:val="Heading2"/>
      </w:pPr>
      <w:r>
        <w:t xml:space="preserve">II. Defining the Systems Engineer: Scope and Responsibilities</w:t>
      </w:r>
    </w:p>
    <w:p>
      <w:pPr>
        <w:pStyle w:val="FirstParagraph"/>
      </w:pPr>
      <w:r>
        <w:t xml:space="preserve">The core mandate of any</w:t>
      </w:r>
      <w:r>
        <w:t xml:space="preserve"> </w:t>
      </w:r>
      <w:r>
        <w:rPr>
          <w:u w:val="single"/>
          <w:u w:val="single"/>
          <w:iCs/>
          <w:i/>
          <w:bCs/>
          <w:b/>
        </w:rPr>
        <w:t xml:space="preserve">Systems Engineer</w:t>
      </w:r>
      <w:r>
        <w:t xml:space="preserve">, regardless of geographical location, revolves around the "systems thinking" methodology. This approach requires viewing a project not as isolated components, but as a cohesive whole. In practice, this means that an engineer must manage the lifecycle of complex systems from conception to retirement.</w:t>
      </w:r>
    </w:p>
    <w:p>
      <w:pPr>
        <w:pStyle w:val="BodyText"/>
      </w:pPr>
      <w:r>
        <w:t xml:space="preserve">In the context of contemporary technology sectors 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, these responsibilities often include: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Lifecycle Management:</w:t>
      </w:r>
      <w:r>
        <w:t xml:space="preserve"> </w:t>
      </w:r>
      <w:r>
        <w:t xml:space="preserve">Overseeing requirements analysis, system design, verification, validation, and eventual decommissioning of IT infrastructures.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Interdisciplinary Coordination:</w:t>
      </w:r>
      <w:r>
        <w:t xml:space="preserve"> </w:t>
      </w:r>
      <w:r>
        <w:t xml:space="preserve">Acting as the liaison between software developers, hardware specialists (often relevant in Kazakhstan Almaty's emerging IoT sector), business analysts, and end-users.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Risk Management and Optimization:</w:t>
      </w:r>
      <w:r>
        <w:t xml:space="preserve"> </w:t>
      </w:r>
      <w:r>
        <w:t xml:space="preserve">Identifying potential system failures before they occur and optimizing resource allocation within the unique economic constraints of local markets.</w:t>
      </w:r>
    </w:p>
    <w:bookmarkEnd w:id="22"/>
    <w:bookmarkStart w:id="23" w:name="X06c6c56e1a06ec594aa994c2e80635a41bace1f"/>
    <w:p>
      <w:pPr>
        <w:pStyle w:val="Heading2"/>
      </w:pPr>
      <w:r>
        <w:t xml:space="preserve">III. The Technological Landscape of Kazakhstan Almaty: A Catalyst for Growth</w:t>
      </w:r>
    </w:p>
    <w:p>
      <w:pPr>
        <w:pStyle w:val="FirstParagraph"/>
      </w:pPr>
      <w:r>
        <w:t xml:space="preserve">To truly appreciate the demand for high-level technical expertise, one must understand the environment in which these professionals operate.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, as the financial capital of</w:t>
      </w:r>
      <w:r>
        <w:t xml:space="preserve"> </w:t>
      </w:r>
      <w:r>
        <w:rPr>
          <w:u w:val="single"/>
          <w:u w:val="single"/>
          <w:iCs/>
          <w:i/>
          <w:bCs/>
          <w:b/>
        </w:rPr>
        <w:t xml:space="preserve">Kazakhstan Almaty</w:t>
      </w:r>
      <w:r>
        <w:t xml:space="preserve"> </w:t>
      </w:r>
      <w:r>
        <w:t xml:space="preserve">and a historical center of culture, has aggressively pivoted toward becoming a regional IT hub. The city is home to several free economic zones and high-tech parks designed to attract both foreign investment and local talent.</w:t>
      </w:r>
    </w:p>
    <w:p>
      <w:pPr>
        <w:pStyle w:val="BodyText"/>
      </w:pPr>
      <w:r>
        <w:t xml:space="preserve">The ecosystem 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 </w:t>
      </w:r>
      <w:r>
        <w:t xml:space="preserve">is characterized by: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Digitalization Initiatives:</w:t>
      </w:r>
      <w:r>
        <w:t xml:space="preserve"> </w:t>
      </w:r>
      <w:r>
        <w:t xml:space="preserve">Aggressive state-backed programs aimed at digitizing government services, healthcare, and education have created an urgent need for robust system architectures.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Rise of Local IT Enterprises:</w:t>
      </w:r>
      <w:r>
        <w:t xml:space="preserve"> </w:t>
      </w:r>
      <w:r>
        <w:t xml:space="preserve">Startups originating 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 </w:t>
      </w:r>
      <w:r>
        <w:t xml:space="preserve">are increasingly scaling to international markets. To achieve this scalability, they require the architectural foresight provided by expert Systems Engineers.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Telco and Infrastructure Development:</w:t>
      </w:r>
      <w:r>
        <w:t xml:space="preserve"> </w:t>
      </w:r>
      <w:r>
        <w:t xml:space="preserve">As telecommunications networks expand across Central Asia, the physical and digital layers of infrastructure must be seamlessly integrated—a task perfectly suited for a Systems Engineer.</w:t>
      </w:r>
    </w:p>
    <w:bookmarkEnd w:id="23"/>
    <w:bookmarkStart w:id="24" w:name="X0e41a97a6b72ee86e8bb049c88c7f2bc0090eeb"/>
    <w:p>
      <w:pPr>
        <w:pStyle w:val="Heading2"/>
      </w:pPr>
      <w:r>
        <w:t xml:space="preserve">IV. Challenges Specific to the Kazakhstan Almaty Context</w:t>
      </w:r>
    </w:p>
    <w:p>
      <w:pPr>
        <w:pStyle w:val="FirstParagraph"/>
      </w:pPr>
      <w:r>
        <w:t xml:space="preserve">Achieving technological excellence 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 </w:t>
      </w:r>
      <w:r>
        <w:t xml:space="preserve">is not without its hurdles. A Term Paper analyzing this field must acknowledge that local challenges require localized solutions.</w:t>
      </w:r>
    </w:p>
    <w:p>
      <w:pPr>
        <w:pStyle w:val="BodyText"/>
      </w:pPr>
      <w:r>
        <w:rPr>
          <w:bCs/>
          <w:b/>
        </w:rPr>
        <w:t xml:space="preserve">The Talent Gap:</w:t>
      </w:r>
    </w:p>
    <w:p>
      <w:pPr>
        <w:pStyle w:val="BodyText"/>
      </w:pPr>
      <w:r>
        <w:rPr>
          <w:u w:val="single"/>
          <w:iCs/>
          <w:i/>
        </w:rPr>
        <w:t xml:space="preserve">In Kazakhstan Almaty, there is an ongoing effort to bridge the gap between academic theory and practical application</w:t>
      </w:r>
      <w:r>
        <w:t xml:space="preserve">. While universities 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 </w:t>
      </w:r>
      <w:r>
        <w:t xml:space="preserve">offer strong theoretical backgrounds in mathematics and computer science, specific training in Systems Engineering methodologies—such as SysML (Systems Modeling Language) or Agile systems practices—is often less prevalent. Therefore, a key aspect of the profession here is educational mentorship. Experienced engineers must actively participate in knowledge transfer to ensure that</w:t>
      </w:r>
      <w:r>
        <w:t xml:space="preserve"> </w:t>
      </w:r>
      <w:r>
        <w:rPr>
          <w:u w:val="single"/>
          <w:u w:val="single"/>
          <w:iCs/>
          <w:i/>
          <w:bCs/>
          <w:b/>
        </w:rPr>
        <w:t xml:space="preserve">Systems Engineer</w:t>
      </w:r>
      <w:r>
        <w:t xml:space="preserve"> </w:t>
      </w:r>
      <w:r>
        <w:t xml:space="preserve">standards are upheld by the next generation.</w:t>
      </w:r>
    </w:p>
    <w:p>
      <w:pPr>
        <w:pStyle w:val="BodyText"/>
      </w:pPr>
      <w:r>
        <w:rPr>
          <w:bCs/>
          <w:b/>
        </w:rPr>
        <w:t xml:space="preserve">Data Sovereignty and Localization:</w:t>
      </w:r>
    </w:p>
    <w:p>
      <w:pPr>
        <w:pStyle w:val="BodyText"/>
      </w:pPr>
      <w:r>
        <w:t xml:space="preserve">In recent years, regulations concerning data localization have become prominent. Systems Engineers operating 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 </w:t>
      </w:r>
      <w:r>
        <w:t xml:space="preserve">must design architectures that comply with local laws regarding where citizen data can reside and how it can be processed. This adds a layer of complexity to system design, requiring deep integration between legal compliance and technical architecture.</w:t>
      </w:r>
    </w:p>
    <w:bookmarkEnd w:id="24"/>
    <w:bookmarkStart w:id="25" w:name="Xab6e68cb8f7a558532467f319b57479ff15520c"/>
    <w:p>
      <w:pPr>
        <w:pStyle w:val="Heading2"/>
      </w:pPr>
      <w:r>
        <w:t xml:space="preserve">V. The Strategic Importance of Systems Engineering for National Security and Economy</w:t>
      </w:r>
    </w:p>
    <w:p>
      <w:pPr>
        <w:pStyle w:val="FirstParagraph"/>
      </w:pPr>
      <w:r>
        <w:t xml:space="preserve">The role extends beyond commercial success; 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, the work of a</w:t>
      </w:r>
      <w:r>
        <w:t xml:space="preserve"> </w:t>
      </w:r>
      <w:r>
        <w:rPr>
          <w:u w:val="single"/>
          <w:u w:val="single"/>
          <w:iCs/>
          <w:i/>
          <w:bCs/>
          <w:b/>
        </w:rPr>
        <w:t xml:space="preserve">Systems Engineer</w:t>
      </w:r>
      <w:r>
        <w:t xml:space="preserve"> </w:t>
      </w:r>
      <w:r>
        <w:t xml:space="preserve">is fundamentally tied to national security and economic stability. Modern critical infrastructure—including power grids, transportation logistics, and banking systems—relies entirely on complex interdependent networks.</w:t>
      </w:r>
    </w:p>
    <w:p>
      <w:pPr>
        <w:pStyle w:val="BodyText"/>
      </w:pPr>
      <w:r>
        <w:t xml:space="preserve">If these systems fail due to poor integration or lack of oversight, the consequences are catastrophic. Therefore, the strategic deployment of skilled professionals 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 </w:t>
      </w:r>
      <w:r>
        <w:t xml:space="preserve">ensures that as new technologies (such as smart city solutions) are rolled out, they remain resilient against both technical faults and external cyber threats.</w:t>
      </w:r>
    </w:p>
    <w:bookmarkEnd w:id="25"/>
    <w:bookmarkStart w:id="26" w:name="X1c641ab764eb8b914965375109b4dc3cfa260f1"/>
    <w:p>
      <w:pPr>
        <w:pStyle w:val="Heading2"/>
      </w:pPr>
      <w:r>
        <w:t xml:space="preserve">VI. Future Outlook: Systems Engineering in an Evolving Kazakhstan Almaty</w:t>
      </w:r>
    </w:p>
    <w:p>
      <w:pPr>
        <w:pStyle w:val="FirstParagraph"/>
      </w:pPr>
      <w:r>
        <w:t xml:space="preserve">The future trajectory for</w:t>
      </w:r>
      <w:r>
        <w:t xml:space="preserve"> </w:t>
      </w:r>
      <w:r>
        <w:rPr>
          <w:u w:val="single"/>
          <w:u w:val="single"/>
          <w:iCs/>
          <w:i/>
          <w:bCs/>
          <w:b/>
        </w:rPr>
        <w:t xml:space="preserve">Kazakhstan Almaty</w:t>
      </w:r>
      <w:r>
        <w:t xml:space="preserve"> </w:t>
      </w:r>
      <w:r>
        <w:t xml:space="preserve">points toward increased automation, artificial intelligence integration, and advanced telemedicine. These sectors rely heavily on the foundational work of Systems Engineers. For example, building a smart city grid requires engineers who understand how to synchronize data from traffic lights with energy consumption patterns.</w:t>
      </w:r>
    </w:p>
    <w:p>
      <w:pPr>
        <w:pStyle w:val="BodyText"/>
      </w:pPr>
      <w:r>
        <w:t xml:space="preserve">Predictions indicate that by 2030, the demand for specialized engineering roles 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 </w:t>
      </w:r>
      <w:r>
        <w:t xml:space="preserve">will outstrip supply. This presents an opportunity not only for individual career growth but for establishing</w:t>
      </w:r>
      <w:r>
        <w:t xml:space="preserve"> </w:t>
      </w:r>
      <w:r>
        <w:rPr>
          <w:u w:val="single"/>
          <w:iCs/>
          <w:i/>
        </w:rPr>
        <w:t xml:space="preserve">Kazakhstan Almaty</w:t>
      </w:r>
      <w:r>
        <w:t xml:space="preserve"> </w:t>
      </w:r>
      <w:r>
        <w:t xml:space="preserve">as a premier export hub for engineering consultancy in Central Asia.</w:t>
      </w:r>
    </w:p>
    <w:bookmarkEnd w:id="26"/>
    <w:bookmarkStart w:id="28" w:name="vii.-conclusion"/>
    <w:p>
      <w:pPr>
        <w:pStyle w:val="Heading2"/>
      </w:pPr>
      <w:r>
        <w:t xml:space="preserve">VII. Conclusion</w:t>
      </w:r>
    </w:p>
    <w:p>
      <w:pPr>
        <w:pStyle w:val="FirstParagraph"/>
      </w:pPr>
      <w:r>
        <w:t xml:space="preserve">In conclusion, this term paper has delineated the critical functions of the</w:t>
      </w:r>
      <w:r>
        <w:t xml:space="preserve"> </w:t>
      </w:r>
      <w:r>
        <w:rPr>
          <w:u w:val="single"/>
          <w:u w:val="single"/>
          <w:iCs/>
          <w:i/>
          <w:bCs/>
          <w:b/>
        </w:rPr>
        <w:t xml:space="preserve">Systems Engineer</w:t>
      </w:r>
      <w:r>
        <w:t xml:space="preserve">, demonstrating that their role is vital to maintaining the structural integrity and innovation potential of modern technological systems. By applying these principles specifically within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, we observe a dynamic intersection between global engineering standards and local developmental needs.</w:t>
      </w:r>
    </w:p>
    <w:p>
      <w:pPr>
        <w:pStyle w:val="BodyText"/>
      </w:pPr>
      <w:r>
        <w:t xml:space="preserve">The expansion of the IT sector 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 </w:t>
      </w:r>
      <w:r>
        <w:t xml:space="preserve">provides an unparalleled laboratory for systems engineering innovation. However, realizing the full potential of this growth requires sustained investment in human capital, regulatory alignment regarding data sovereignty, and a commitment to continuous professional development. Ultimately, recognizing and empowering the</w:t>
      </w:r>
      <w:r>
        <w:t xml:space="preserve"> </w:t>
      </w:r>
      <w:r>
        <w:rPr>
          <w:u w:val="single"/>
          <w:u w:val="single"/>
          <w:iCs/>
          <w:i/>
          <w:bCs/>
          <w:b/>
        </w:rPr>
        <w:t xml:space="preserve">Systems Engineer</w:t>
      </w:r>
      <w:r>
        <w:t xml:space="preserve"> </w:t>
      </w:r>
      <w:r>
        <w:t xml:space="preserve">is not merely an academic exercise; it is a strategic imperative for the continued prosperity of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.</w:t>
      </w:r>
    </w:p>
    <w:bookmarkStart w:id="27" w:name="references-and-further-reading"/>
    <w:p>
      <w:pPr>
        <w:pStyle w:val="Heading3"/>
      </w:pPr>
      <w:r>
        <w:t xml:space="preserve">References and Further Reading</w:t>
      </w:r>
    </w:p>
    <w:p>
      <w:pPr>
        <w:pStyle w:val="FirstParagraph"/>
      </w:pPr>
      <w:r>
        <w:rPr>
          <w:iCs/>
          <w:i/>
        </w:rPr>
        <w:t xml:space="preserve">(Note: For a formal academic submission, these placeholders would be replaced with actual citations from regional economic reports on Kazakhstan Almaty and international standards bodies like INCOSE.)</w:t>
      </w:r>
    </w:p>
    <w:p>
      <w:pPr>
        <w:numPr>
          <w:ilvl w:val="0"/>
          <w:numId w:val="1003"/>
        </w:numPr>
        <w:pStyle w:val="Compact"/>
      </w:pPr>
      <w:r>
        <w:t xml:space="preserve">Kazakhstan Digital Development Reports.</w:t>
      </w:r>
    </w:p>
    <w:p>
      <w:pPr>
        <w:numPr>
          <w:ilvl w:val="0"/>
          <w:numId w:val="1003"/>
        </w:numPr>
        <w:pStyle w:val="Compact"/>
      </w:pPr>
      <w:r>
        <w:t xml:space="preserve">Institute of Electrical and Electronics Engineers (IEEE) Systems Engineering Standards.</w:t>
      </w:r>
    </w:p>
    <w:p>
      <w:pPr>
        <w:numPr>
          <w:ilvl w:val="0"/>
          <w:numId w:val="1003"/>
        </w:numPr>
        <w:pStyle w:val="Compact"/>
      </w:pPr>
      <w:r>
        <w:t xml:space="preserve">National Economy Strategy of the Republic of Kazakhstan (Almaty Focus Areas).</w:t>
      </w:r>
    </w:p>
    <w:bookmarkEnd w:id="27"/>
    <w:p>
      <w:pPr>
        <w:pStyle w:val="FirstParagraph"/>
      </w:pPr>
      <w:r>
        <w:t xml:space="preserve">```</w:t>
      </w:r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Systems Engineer in Kazakhstan Almaty</dc:title>
  <dc:creator/>
  <dc:language>en</dc:language>
  <cp:keywords/>
  <dcterms:created xsi:type="dcterms:W3CDTF">2026-07-29T09:30:27Z</dcterms:created>
  <dcterms:modified xsi:type="dcterms:W3CDTF">2026-07-29T09:30:27Z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