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Uzbekistan,</w:t>
      </w:r>
      <w:r>
        <w:t xml:space="preserve"> </w:t>
      </w:r>
      <w:r>
        <w:t xml:space="preserve">Tashkent</w:t>
      </w:r>
    </w:p>
    <w:bookmarkStart w:id="25" w:name="Xf5651b7b9e66ced4705bc26f7fe5b21405907d4"/>
    <w:p>
      <w:pPr>
        <w:pStyle w:val="Heading1"/>
      </w:pPr>
      <w:r>
        <w:t xml:space="preserve">Term Paper:</w:t>
      </w:r>
      <w:r>
        <w:br/>
      </w:r>
      <w:r>
        <w:t xml:space="preserve">The Evolution and Strategic Importance of Systems Engineering in the Digital Transformation of Uzbekistan, Tashkent</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Information Technology &amp; Public Infrastructure</w:t>
      </w:r>
      <w:r>
        <w:br/>
      </w:r>
      <w:r>
        <w:rPr>
          <w:bCs/>
          <w:b/>
        </w:rPr>
        <w:t xml:space="preserve">Focus Region:</w:t>
      </w:r>
      <w:r>
        <w:t xml:space="preserve"> </w:t>
      </w:r>
      <w:r>
        <w:t xml:space="preserve">Uzbekistan, Tashkent</w:t>
      </w:r>
    </w:p>
    <w:bookmarkStart w:id="20" w:name="i.-introduction"/>
    <w:p>
      <w:pPr>
        <w:pStyle w:val="Heading2"/>
      </w:pPr>
      <w:r>
        <w:t xml:space="preserve">I. Introduction</w:t>
      </w:r>
    </w:p>
    <w:p>
      <w:pPr>
        <w:pStyle w:val="FirstParagraph"/>
      </w:pPr>
      <w:r>
        <w:t xml:space="preserve">In the contemporary era of rapid digitalization and technological integration, the role of the Systems Engineer has transcended traditional boundaries to become a pivotal figure in national development strategies. This term paper explores the multifaceted responsibilities and strategic importance of Systems Engineers within a specific geopolitical and economic context: Uzbekistan, Tashkent. As Uzbekistan transitions from a state-led economy to an open-market system, the capital city of Tashkent has emerged as the primary hub for innovation, infrastructure modernization, and digital governance. The complexity of integrating legacy systems with cutting-edge technology in this region necessitates a robust framework provided by Systems Engineering (SE). This paper argues that Systems Engineers are not merely technical facilitators but are essential architects of sustainable development in Tashkent, ensuring that technological solutions align with broader socio-economic goals.</w:t>
      </w:r>
    </w:p>
    <w:bookmarkEnd w:id="20"/>
    <w:bookmarkStart w:id="21" w:name="Xbc03d88f0fbbdac465259446e633d77a02790cb"/>
    <w:p>
      <w:pPr>
        <w:pStyle w:val="Heading2"/>
      </w:pPr>
      <w:r>
        <w:t xml:space="preserve">II. The Context: Uzbekistan and the Digital Transformation of Tashkent</w:t>
      </w:r>
    </w:p>
    <w:p>
      <w:pPr>
        <w:pStyle w:val="FirstParagraph"/>
      </w:pPr>
      <w:r>
        <w:t xml:space="preserve">To understand the demand for Systems Engineering expertise, one must first analyze the current landscape of Uzbekistan. Over the past decade, Uzbekistan has embarked on a comprehensive path of reforms aimed at liberalizing its economy and modernizing its public sector. At the heart of this transformation is Tashkent, which serves as both the political capital and the technological engine of Central Asia. The government has launched several initiatives, including "Digital Uzbekistan 2030," aiming to create a digital society where technology enhances quality of life, improves efficiency in state administration, and boosts industrial productivity.</w:t>
      </w:r>
    </w:p>
    <w:p>
      <w:pPr>
        <w:pStyle w:val="BodyText"/>
      </w:pPr>
      <w:r>
        <w:t xml:space="preserve">Tashkent is witnessing a surge in smart city projects, fintech innovations, and logistics optimization platforms. However, these projects are not isolated software implementations; they are complex ecosystems involving hardware infrastructure, network connectivity data privacy protocols user interface design and stakeholder management. This complexity is where the methodology of Systems Engineering becomes indispensable. Unlike traditional IT roles that may focus solely on coding or hardware installation, Systems Engineers adopt a holistic approach to design and manage these complex systems over their entire lifecycle.</w:t>
      </w:r>
    </w:p>
    <w:bookmarkEnd w:id="21"/>
    <w:bookmarkStart w:id="22" w:name="X917a3e06005afc0917b06d685eafb3696105ebb"/>
    <w:p>
      <w:pPr>
        <w:pStyle w:val="Heading2"/>
      </w:pPr>
      <w:r>
        <w:t xml:space="preserve">III. Defining the Role of the Systems Engineer in this Ecosystem</w:t>
      </w:r>
    </w:p>
    <w:p>
      <w:pPr>
        <w:pStyle w:val="FirstParagraph"/>
      </w:pPr>
      <w:r>
        <w:t xml:space="preserve">A Systems Engineer operates at the intersection of technology, business strategy, and human factors. In the context of Tashkent’s developing infrastructure, their primary function is to bridge the gap between high-level strategic objectives and technical execution. For instance, when a new e-government platform is being developed to streamline tax collection or public service delivery in Uzbekistan, the Systems Engineer ensures that this tool integrates seamlessly with existing databases from various ministries. They are responsible for requirement analysis, ensuring that the needs of diverse stakeholders—from rural citizens to urban bureaucrats—are accurately captured and translated into technical specifications.</w:t>
      </w:r>
    </w:p>
    <w:p>
      <w:pPr>
        <w:pStyle w:val="BodyText"/>
      </w:pPr>
      <w:r>
        <w:t xml:space="preserve">Furthermore, Systems Engineers in Tashkent must navigate the unique challenges of a transitioning economy. This includes dealing with interoperability issues between older Soviet-era infrastructure and modern cloud-based solutions. They employ modeling and simulation techniques to predict system behavior under various load conditions, ensuring reliability before deployment. Their work involves rigorous validation and verification processes to guarantee that safety, security, and performance criteria are met. In a rapidly evolving market like Uzbekistan, where regulatory frameworks are still maturing, Systems Engineers play a crucial role in defining standards that ensure long-term sustainability and scalability.</w:t>
      </w:r>
    </w:p>
    <w:bookmarkEnd w:id="22"/>
    <w:bookmarkStart w:id="23" w:name="iv.-key-challenges-and-opportunities"/>
    <w:p>
      <w:pPr>
        <w:pStyle w:val="Heading2"/>
      </w:pPr>
      <w:r>
        <w:t xml:space="preserve">IV. Key Challenges and Opportunities</w:t>
      </w:r>
    </w:p>
    <w:p>
      <w:pPr>
        <w:pStyle w:val="FirstParagraph"/>
      </w:pPr>
      <w:r>
        <w:t xml:space="preserve">The implementation of Systems Engineering principles in Tashkent is not without its challenges. One significant hurdle is the shortage of highly specialized talent familiar with international SE standards such as INCOSE or IEEE systems engineering processes. Consequently, there is a pressing need for educational reforms and professional training programs that emphasize interdisciplinary skills, combining technical proficiency with project management and ethical considerations. Another challenge lies in the fragmentation of data across different government agencies, which requires Systems Engineers to develop robust integration strategies that respect data sovereignty while enabling interoperability.</w:t>
      </w:r>
    </w:p>
    <w:p>
      <w:pPr>
        <w:pStyle w:val="BodyText"/>
      </w:pPr>
      <w:r>
        <w:t xml:space="preserve">However, these challenges present substantial opportunities. By adopting a systems thinking approach, engineers can identify synergies between disparate sectors such as energy transport and telecommunications. For example, in developing smart grids for Tashkent’s power distribution network, a Systems Engineer would consider not just the electrical components but also the data flow from consumer meters to central control rooms and the user interface for grid operators. This holistic view prevents siloed solutions that often lead to inefficiencies. Moreover, as foreign direct investment flows into Uzbekistan’s tech sector, local Systems Engineers serve as critical liaisons between international partners and domestic implementation teams, ensuring that global best practices are adapted to local cultural and operational contexts.</w:t>
      </w:r>
    </w:p>
    <w:bookmarkEnd w:id="23"/>
    <w:bookmarkStart w:id="24" w:name="v.-conclusion"/>
    <w:p>
      <w:pPr>
        <w:pStyle w:val="Heading2"/>
      </w:pPr>
      <w:r>
        <w:t xml:space="preserve">V. Conclusion</w:t>
      </w:r>
    </w:p>
    <w:p>
      <w:pPr>
        <w:pStyle w:val="FirstParagraph"/>
      </w:pPr>
      <w:r>
        <w:t xml:space="preserve">In conclusion, the role of the Systems Engineer in Uzbekistan Tashkent is foundational to the country’s successful digital transformation. As Tashkent positions itself as a leading tech hub in Central Asia, the demand for professionals who can manage complexity integrate diverse technologies and align technical solutions with societal needs will only grow. Systems Engineers provide the critical framework necessary to navigate this transition, ensuring that infrastructure projects are not only technically sound but also economically viable and socially beneficial. To sustain this momentum, it is imperative for educational institutions in Tashkent to prioritize Systems Engineering curricula, fostering a new generation of professionals capable of driving innovation. Ultimately, the integration of rigorous Systems Engineering methodologies into Uzbekistan’s development strategy will determine the efficacy and sustainability of its journey toward a modern, digital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Engineers in Uzbekistan, Tashkent</dc:title>
  <dc:creator/>
  <dc:language>en</dc:language>
  <cp:keywords/>
  <dcterms:created xsi:type="dcterms:W3CDTF">2026-07-29T11:01:10Z</dcterms:created>
  <dcterms:modified xsi:type="dcterms:W3CDTF">2026-07-29T11:01:10Z</dcterms:modified>
</cp:coreProperties>
</file>

<file path=docProps/custom.xml><?xml version="1.0" encoding="utf-8"?>
<Properties xmlns="http://schemas.openxmlformats.org/officeDocument/2006/custom-properties" xmlns:vt="http://schemas.openxmlformats.org/officeDocument/2006/docPropsVTypes"/>
</file>