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Contemporary</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Belgium</w:t>
      </w:r>
      <w:r>
        <w:t xml:space="preserve"> </w:t>
      </w:r>
      <w:r>
        <w:t xml:space="preserve">Brussels</w:t>
      </w:r>
    </w:p>
    <w:bookmarkStart w:id="20" w:name="X4b518b046c06f6c3b0d328589ce53753384dcbc"/>
    <w:p>
      <w:pPr>
        <w:pStyle w:val="Heading1"/>
      </w:pPr>
      <w:r>
        <w:t xml:space="preserve">The Artisan in the Capital: A Study of the Tailor in Belgium Brussels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Saint-Gilles / Ixelles / Central Brussels</w:t>
      </w:r>
      <w:r>
        <w:br/>
      </w:r>
      <w:r>
        <w:rPr>
          <w:bCs/>
          <w:b/>
        </w:rPr>
        <w:t xml:space="preserve">Status:</w:t>
      </w:r>
      <w:r>
        <w:t xml:space="preserve"> </w:t>
      </w:r>
      <w:r>
        <w:t xml:space="preserve">Academic Term Paper</w:t>
      </w:r>
    </w:p>
    <w:bookmarkEnd w:id="20"/>
    <w:bookmarkStart w:id="21" w:name="X96a2d59f1dc7de1dd0fe5168b6631f3d9c17c2d"/>
    <w:p>
      <w:pPr>
        <w:pStyle w:val="Heading1"/>
      </w:pPr>
      <w:r>
        <w:t xml:space="preserve">I. Introduction: The Sartorial Identity of the Capital</w:t>
      </w:r>
    </w:p>
    <w:p>
      <w:pPr>
        <w:pStyle w:val="FirstParagraph"/>
      </w:pPr>
      <w:r>
        <w:t xml:space="preserve">In the heart of Europe, where diplomatic protocol meets artistic avant-garde, lies a city that has historically defined European elegance. This city is Belgium Brussels. While often overshadowed in popular narrative by Paris or London, the sartorial heritage of Belgium Brussels possesses a unique character—one rooted not merely in luxury for the sake of opulence, but in structural integrity, understated craftsmanship, and international cosmopolitanism. Central to this identity is the figure of the tailor. To understand Belgium Brussels is to understand its relationship with fabric and form.</w:t>
      </w:r>
    </w:p>
    <w:p>
      <w:pPr>
        <w:pStyle w:val="BodyText"/>
      </w:pPr>
      <w:r>
        <w:t xml:space="preserve">This term paper explores the multifaceted role of the tailor within Belgium Brussels today. It examines how traditional Savile Row influences have blended with Flemish pragmatism and Belgian artistic rebellion to create a distinct tailoring style. Furthermore, it analyzes the economic and cultural challenges facing independent craftsmen in one of Europe’s most expensive capitals. The objective is to argue that the tailor in Belgium Brussels is not merely a vendor of clothing, but a custodian of cultural heritage who adapts ancient techniques to modern geopolitical realities.</w:t>
      </w:r>
    </w:p>
    <w:bookmarkEnd w:id="21"/>
    <w:bookmarkStart w:id="22" w:name="Xf514edb14bf930d4d15a59c83283237e70c3a21"/>
    <w:p>
      <w:pPr>
        <w:pStyle w:val="Heading1"/>
      </w:pPr>
      <w:r>
        <w:t xml:space="preserve">II. Historical Context: From Royal Patronage to Artistic Rebellion</w:t>
      </w:r>
    </w:p>
    <w:p>
      <w:pPr>
        <w:pStyle w:val="FirstParagraph"/>
      </w:pPr>
      <w:r>
        <w:t xml:space="preserve">The history of tailoring in this region is deeply intertwined with the monarchy and the aristocracy. Historically, Brussels served as a hub for luxury goods destined for royal courts across Europe. However, the defining moment for Belgian fashion—and specifically tailoring—occurred in the 1980s with the rise of "The Antwerp Six." Although these designers were primarily based in Antwerp, their influence rippled through Belgium Brussels, shifting the paradigm from traditional conformity to deconstructionist elegance.</w:t>
      </w:r>
    </w:p>
    <w:p>
      <w:pPr>
        <w:pStyle w:val="BodyText"/>
      </w:pPr>
      <w:r>
        <w:t xml:space="preserve">In Belgium Brussels, this artistic shift manifested differently than in other fashion capitals. The tailor became a figure of intellectual resistance against mass production. While Paris focused on high glamour and Milan on bold colors, the tailor in Belgium Brussels began to emphasize silhouette, cut, and the "second skin" philosophy pioneered by masters like Dries Van Noten and Ann Demeulemeester (who operated extensively across borders). The traditional bespoke suit was no longer just a uniform for bankers; it became a canvas for artistic expression. This era cemented the reputation of Belgium Brussels as a place where serious tailoring coexists with high fashion.</w:t>
      </w:r>
    </w:p>
    <w:bookmarkEnd w:id="22"/>
    <w:bookmarkStart w:id="25" w:name="Xad5f6f9fbbaf1a62b92d30a7dc7a04313f8a40a"/>
    <w:p>
      <w:pPr>
        <w:pStyle w:val="Heading1"/>
      </w:pPr>
      <w:r>
        <w:t xml:space="preserve">III. The Contemporary Tailor in Belgium Brussels: A Study of Craft</w:t>
      </w:r>
    </w:p>
    <w:p>
      <w:pPr>
        <w:pStyle w:val="FirstParagraph"/>
      </w:pPr>
      <w:r>
        <w:t xml:space="preserve">To walk into an atelier in districts such as Saint-Gilles or the historic center near the Grand-Place is to witness a dying art form that refuses to vanish. The contemporary tailor in Belgium Brussels operates at a intersection of tradition and modernity. Unlike ready-to-wear shops found on major boulevards, these ateliers offer bespoke services that require multiple fittings over weeks or months.</w:t>
      </w:r>
    </w:p>
    <w:bookmarkStart w:id="23" w:name="a.-the-technique-of-the-brussels-cut"/>
    <w:p>
      <w:pPr>
        <w:pStyle w:val="Heading3"/>
      </w:pPr>
      <w:r>
        <w:t xml:space="preserve">A. The Technique of the Brussels Cut</w:t>
      </w:r>
    </w:p>
    <w:p>
      <w:pPr>
        <w:pStyle w:val="FirstParagraph"/>
      </w:pPr>
      <w:r>
        <w:t xml:space="preserve">The term "Belgian cut" is often used to describe a silhouette that is slightly more structured than the soft Neapolitan shoulder but less rigid than traditional British tailoring. This style reflects the personality of Belgium Brussels itself: professional yet approachable, formal yet comfortable. The tailor employs hand-stitched canvases, natural horsehair haircloth for structure, and premium wools sourced from Scotland or Italy but finished with local precision. The focus is on longevity; a garment made by a skilled tailor in this region is intended to last decades.</w:t>
      </w:r>
    </w:p>
    <w:bookmarkEnd w:id="23"/>
    <w:bookmarkStart w:id="24" w:name="b.-the-clientele-diplomats-and-creators"/>
    <w:p>
      <w:pPr>
        <w:pStyle w:val="Heading3"/>
      </w:pPr>
      <w:r>
        <w:t xml:space="preserve">B. The Clientele: Diplomats and Creators</w:t>
      </w:r>
    </w:p>
    <w:p>
      <w:pPr>
        <w:pStyle w:val="FirstParagraph"/>
      </w:pPr>
      <w:r>
        <w:t xml:space="preserve">The clientele of the tailor in Belgium Brussels is unique due to the city's status as the de facto capital of the European Union. A significant portion of business comes from diplomats, EU officials, and international civil servants who require clothing that conveys authority without ostentation. These clients value discretion and quality over brand logos. Simultaneously, there is a growing demographic of local creatives—artists, architects, and academics—who seek out tailors to express their individuality through fabric choice and lining details. This duality forces the tailor to be both a conservative craftsman and a creative consultant.</w:t>
      </w:r>
    </w:p>
    <w:bookmarkEnd w:id="24"/>
    <w:bookmarkEnd w:id="25"/>
    <w:bookmarkStart w:id="26" w:name="Xf1a7402e713687a7c9a3e655480a818fbef0005"/>
    <w:p>
      <w:pPr>
        <w:pStyle w:val="Heading1"/>
      </w:pPr>
      <w:r>
        <w:t xml:space="preserve">IV. Economic Challenges and Urban Adaptation</w:t>
      </w:r>
    </w:p>
    <w:p>
      <w:pPr>
        <w:pStyle w:val="FirstParagraph"/>
      </w:pPr>
      <w:r>
        <w:t xml:space="preserve">The existence of the independent tailor in Belgium Brussels is fraught with economic difficulties. The cost of rent in central Brussels has skyrocketed, pushing many small workshops to the periphery or out of the country entirely. Furthermore, global competition from fast fashion retailers and lower-cost manufacturing hubs threatens the viability of high-end bespoke services.</w:t>
      </w:r>
    </w:p>
    <w:p>
      <w:pPr>
        <w:pStyle w:val="BodyText"/>
      </w:pPr>
      <w:r>
        <w:t xml:space="preserve">However, resilience is evident. Many tailors have adapted by diversifying their services. Some now offer repair and alteration services for vintage garments, extending the lifecycle of clothing in a move that aligns with growing environmental consciousness in Europe. Others utilize digital platforms to reach an international audience, offering remote consultation while maintaining local fitting sessions for those who travel to Belgium Brussels specifically for bespoke tailoring experiences.</w:t>
      </w:r>
    </w:p>
    <w:bookmarkEnd w:id="26"/>
    <w:bookmarkStart w:id="27" w:name="v.-cultural-significance-and-social-role"/>
    <w:p>
      <w:pPr>
        <w:pStyle w:val="Heading1"/>
      </w:pPr>
      <w:r>
        <w:t xml:space="preserve">V. Cultural Significance and Social Role</w:t>
      </w:r>
    </w:p>
    <w:p>
      <w:pPr>
        <w:pStyle w:val="FirstParagraph"/>
      </w:pPr>
      <w:r>
        <w:t xml:space="preserve">Beyond economics, the tailor serves a crucial social function in Belgium Brussels. In an increasingly digital and transient world, the appointment with a tailor is one of the few remaining slow interactions that foster human connection. It is a ritual of self-presentation. For many residents of Belgium Brussels, visiting their tailor is not just about buying clothes; it is an affirmation of local identity and support for artisanal labor.</w:t>
      </w:r>
    </w:p>
    <w:p>
      <w:pPr>
        <w:pStyle w:val="BodyText"/>
      </w:pPr>
      <w:r>
        <w:t xml:space="preserve">The tailor acts as a silent confidant, often discussing life changes, career moves, and personal milestones alongside discussions about lapel widths and button styles. This intimate relationship between client and craftsman preserves the social fabric of the community. It reinforces values of patience, precision, and pride in one's appearance—values that are perhaps more needed today than ever before.</w:t>
      </w:r>
    </w:p>
    <w:bookmarkEnd w:id="27"/>
    <w:bookmarkStart w:id="28" w:name="vi.-conclusion-the-enduring-thread"/>
    <w:p>
      <w:pPr>
        <w:pStyle w:val="Heading1"/>
      </w:pPr>
      <w:r>
        <w:t xml:space="preserve">VI. Conclusion: The Enduring Thread</w:t>
      </w:r>
    </w:p>
    <w:p>
      <w:pPr>
        <w:pStyle w:val="FirstParagraph"/>
      </w:pPr>
      <w:r>
        <w:t xml:space="preserve">In conclusion, the tailor in Belgium Brussels represents a vital nexus of history, artistry, and commerce. Far from being obsolete relics of a bygone era, these craftsmen are dynamic entities that adapt to the changing needs of one of Europe's most complex cities. They balance the demands of international diplomacy with local artistic innovation.</w:t>
      </w:r>
    </w:p>
    <w:p>
      <w:pPr>
        <w:pStyle w:val="BodyText"/>
      </w:pPr>
      <w:r>
        <w:t xml:space="preserve">The survival and prosperity depend on continued appreciation for quality over quantity. As global supply chains face scrutiny and sustainability becomes paramount, the model offered by the tailor—buying less, buying better, and repairing rather than replacing—is increasingly relevant. For Belgium Brussels to maintain its status as a capital of culture and elegance, it must continue to support its artisans. The thread that binds the past to the future is stitched by hand in these quiet ateliers.</w:t>
      </w:r>
    </w:p>
    <w:p>
      <w:pPr>
        <w:pStyle w:val="BodyText"/>
      </w:pPr>
      <w:r>
        <w:t xml:space="preserve">The term paper suggests that future research should focus on the integration of technology in tailoring processes and how digital marketing can sustain traditional workshops without compromising their artisanal integrity. Ultimately, the tailor remains an essential pillar of Belgium Brussels, keeping its sartorial soul alive.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Contemporary Significance of the Tailor in Belgium Brussels</dc:title>
  <dc:creator/>
  <dc:language>en</dc:language>
  <cp:keywords/>
  <dcterms:created xsi:type="dcterms:W3CDTF">2026-07-29T05:02:58Z</dcterms:created>
  <dcterms:modified xsi:type="dcterms:W3CDTF">2026-07-29T05:02:58Z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