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Tailor</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0" w:name="Xc4a3cab41a3823722de932145cc6fe78356d4cd"/>
    <w:p>
      <w:pPr>
        <w:pStyle w:val="Heading1"/>
      </w:pPr>
      <w:r>
        <w:t xml:space="preserve">The Role and Evolution of the Tailor in Iraq Baghdad: A Cultural and Economic Analysis</w:t>
      </w:r>
    </w:p>
    <w:p>
      <w:pPr>
        <w:pStyle w:val="FirstParagraph"/>
      </w:pPr>
      <w:r>
        <w:br/>
      </w:r>
      <w:r>
        <w:br/>
      </w:r>
    </w:p>
    <w:p>
      <w:pPr>
        <w:pStyle w:val="BodyText"/>
      </w:pPr>
      <w:r>
        <w:rPr>
          <w:bCs/>
          <w:b/>
        </w:rPr>
        <w:t xml:space="preserve">Type:</w:t>
      </w:r>
      <w:r>
        <w:t xml:space="preserve"> </w:t>
      </w:r>
      <w:r>
        <w:t xml:space="preserve">Term Paper</w:t>
      </w:r>
      <w:r>
        <w:br/>
      </w:r>
      <w:r>
        <w:rPr>
          <w:bCs/>
          <w:b/>
        </w:rPr>
        <w:t xml:space="preserve">Date:</w:t>
      </w:r>
    </w:p>
    <w:bookmarkEnd w:id="20"/>
    <w:bookmarkStart w:id="21" w:name="i.-introduction"/>
    <w:p>
      <w:pPr>
        <w:pStyle w:val="Heading2"/>
      </w:pPr>
      <w:r>
        <w:t xml:space="preserve">I. Introduction</w:t>
      </w:r>
    </w:p>
    <w:p>
      <w:pPr>
        <w:pStyle w:val="FirstParagraph"/>
      </w:pPr>
      <w:r>
        <w:t xml:space="preserve">In the vibrant tapestry of Iraqi culture, few professions embody tradition, artistry, and economic resilience as profoundly as the tailor. Specifically within the capital city of Iraq Baghdad, the tailor is not merely a service provider but a cultural custodian and a vital link to historical heritage. This term paper explores the multifaceted role of the tailor in Iraq Baghdad, examining their historical significance, contemporary economic contributions, and their enduring presence in daily social life.</w:t>
      </w:r>
    </w:p>
    <w:p>
      <w:pPr>
        <w:pStyle w:val="BodyText"/>
      </w:pPr>
      <w:r>
        <w:t xml:space="preserve">The concept of "Iraq Baghdad" represents more than just geographical location; it signifies a center of commerce, culture, and history. Within this bustling metropolis, the tailor’s shop remains a common sight in traditional souks as well as modern districts. The profession has adapted to changing times while retaining its core identity. Understanding the tailor in this context requires an appreciation for how craftsmanship intersects with national identity.</w:t>
      </w:r>
    </w:p>
    <w:bookmarkEnd w:id="21"/>
    <w:bookmarkStart w:id="22" w:name="Xc0312658027b7c887cc4d88fd7859784281f9d5"/>
    <w:p>
      <w:pPr>
        <w:pStyle w:val="Heading2"/>
      </w:pPr>
      <w:r>
        <w:t xml:space="preserve">II. Historical Context and Cultural Significance</w:t>
      </w:r>
    </w:p>
    <w:p>
      <w:pPr>
        <w:pStyle w:val="FirstParagraph"/>
      </w:pPr>
      <w:r>
        <w:t xml:space="preserve">The history of tailoring in Iraq Baghdad is deeply rooted in Mesopotamian traditions. For centuries, skilled artisans have crafted garments that reflect the region’s climate, religious values, and aesthetic preferences. Traditional Iraqi attire, such as the</w:t>
      </w:r>
      <w:r>
        <w:t xml:space="preserve"> </w:t>
      </w:r>
      <w:r>
        <w:rPr>
          <w:iCs/>
          <w:i/>
        </w:rPr>
        <w:t xml:space="preserve">dulban</w:t>
      </w:r>
      <w:r>
        <w:t xml:space="preserve"> </w:t>
      </w:r>
      <w:r>
        <w:t xml:space="preserve">(a long robe) for men and elaborate embroidered dresses for women during festivals like Eid al-Fitr or Nowruz, relies heavily on the expertise of local tailors.</w:t>
      </w:r>
    </w:p>
    <w:p>
      <w:pPr>
        <w:pStyle w:val="BodyText"/>
      </w:pPr>
      <w:r>
        <w:t xml:space="preserve">In Iraq Baghdad specifically, these garments are often customized to fit individual body types and personal styles. This personalized approach distinguishes the work of a tailor from mass-produced clothing found in global markets. The tailor acts as both artisan and counselor, advising clients on fabric choices suitable for Baghdad’s hot summers or cool winters.</w:t>
      </w:r>
    </w:p>
    <w:p>
      <w:pPr>
        <w:pStyle w:val="BodyText"/>
      </w:pPr>
      <w:r>
        <w:t xml:space="preserve">Furthermore, tailoring has historically been a family trade passed down through generations in many neighborhoods across Iraq Baghdad. Workshops located near the Old City or in areas like Karrada and Al-Mansour have served as community hubs where stories, news, and social bonds are exchanged alongside fabric measurements.</w:t>
      </w:r>
    </w:p>
    <w:bookmarkEnd w:id="22"/>
    <w:bookmarkStart w:id="23" w:name="iii.-economic-contributions-of-tailors"/>
    <w:p>
      <w:pPr>
        <w:pStyle w:val="Heading2"/>
      </w:pPr>
      <w:r>
        <w:t xml:space="preserve">III. Economic Contributions of Tailors</w:t>
      </w:r>
    </w:p>
    <w:p>
      <w:pPr>
        <w:pStyle w:val="FirstParagraph"/>
      </w:pPr>
      <w:r>
        <w:t xml:space="preserve">The economic impact of tailors in Iraq Baghdad extends beyond individual transactions. They contribute to local employment by hiring assistants, apprentices, and suppliers who provide materials such as cottons, silks, and synthetic fabrics imported from various countries including Turkey, China, and India.</w:t>
      </w:r>
    </w:p>
    <w:p>
      <w:pPr>
        <w:pStyle w:val="BodyText"/>
      </w:pPr>
      <w:r>
        <w:t xml:space="preserve">In addition to traditional clothing production today’s tailor in Iraq Baghdad also engages with modern fashion trends. Many establishments offer alterations for imported ready-to-wear garments, repair services for damaged items extending their lifespan thereby promoting sustainability through upcycling practices which reduce textile waste a growing concern globally.</w:t>
      </w:r>
    </w:p>
    <w:p>
      <w:pPr>
        <w:pStyle w:val="BodyText"/>
      </w:pPr>
      <w:r>
        <w:t xml:space="preserve">Moreover the rise of social media platforms has allowed some tailors in Iraq Baghdad to expand their clientele beyond physical shops by showcasing custom designs online attracting customers from across the country who value unique bespoke pieces. This digital transformation highlights adaptability within traditional trades ensuring relevance amidst globalization pressures.</w:t>
      </w:r>
    </w:p>
    <w:bookmarkEnd w:id="23"/>
    <w:bookmarkStart w:id="24" w:name="Xbaa00b0cccd6044d8ec37fd4592c5c48cec84ed"/>
    <w:p>
      <w:pPr>
        <w:pStyle w:val="Heading2"/>
      </w:pPr>
      <w:r>
        <w:t xml:space="preserve">IV. Social Role and Community Integration</w:t>
      </w:r>
    </w:p>
    <w:p>
      <w:pPr>
        <w:pStyle w:val="FirstParagraph"/>
      </w:pPr>
      <w:r>
        <w:t xml:space="preserve">Beyond economic functions tailors play significant roles within communities in Iraq Baghdad particularly during important life events such as weddings births celebrations religious holidays etcetera When preparing for these occasions families consult with trusted tailors who understand cultural expectations regarding modesty elegance symbolism tied specific colors patterns.</w:t>
      </w:r>
    </w:p>
    <w:p>
      <w:pPr>
        <w:pStyle w:val="BodyText"/>
      </w:pPr>
      <w:r>
        <w:t xml:space="preserve">This collaborative process fosters strong interpersonal relationships between clients and artisans creating trust-based networks integral to societal cohesion. Additionally many neighborhoods feature informal economies where skilled seamstresses operate home businesses catering primarily women seeking affordable yet high quality alteration services accommodating diverse income levels within society at large making fashion accessible irrespective socioeconomic background.</w:t>
      </w:r>
    </w:p>
    <w:bookmarkEnd w:id="24"/>
    <w:bookmarkStart w:id="25" w:name="Xb7d17e77a8527ef778fb0e05c9a1086ceb9e63d"/>
    <w:p>
      <w:pPr>
        <w:pStyle w:val="Heading2"/>
      </w:pPr>
      <w:r>
        <w:t xml:space="preserve">V. Challenges Faced by Tailors in Contemporary Iraq Baghdad</w:t>
      </w:r>
    </w:p>
    <w:p>
      <w:pPr>
        <w:pStyle w:val="FirstParagraph"/>
      </w:pPr>
      <w:r>
        <w:t xml:space="preserve">Despite their enduring importance tailors face numerous challenges today including competition from cheap imported garments rising costs raw materials fluctuating consumer purchasing power due ongoing political instability affecting overall economic conditions across country making it difficult maintain consistent business operations without adequate support structures government institutions educational programs focused vocational training preserving craft skills among younger generations interested pursuing careers related fields rather than abandoning them altogether.</w:t>
      </w:r>
    </w:p>
    <w:bookmarkEnd w:id="25"/>
    <w:bookmarkStart w:id="26" w:name="vi.-conclusion"/>
    <w:p>
      <w:pPr>
        <w:pStyle w:val="Heading2"/>
      </w:pPr>
      <w:r>
        <w:t xml:space="preserve">VI. Conclusion</w:t>
      </w:r>
    </w:p>
    <w:p>
      <w:pPr>
        <w:pStyle w:val="FirstParagraph"/>
      </w:pPr>
      <w:r>
        <w:t xml:space="preserve">In conclusion the tailor represents far more than just a tradesperson in Iraq Baghdad; they are guardians of cultural heritage contributors to local economies facilitators of community cohesion bridging past present future through meticulous craftsmanship personalized service adaptability amidst change ensuring relevance amidst shifting dynamics contemporary society while honoring timeless traditions passed down through generations shaping identity expression unique character defining aspects life lived within walls ancient city known worldwide richness diversity resilience spirit its people make enduring legacy continue inspire admiration respect around globe today tomorrow.</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Tailor in Iraq Baghdad</dc:title>
  <dc:creator/>
  <dc:language>en</dc:language>
  <cp:keywords/>
  <dcterms:created xsi:type="dcterms:W3CDTF">2026-07-30T06:32:44Z</dcterms:created>
  <dcterms:modified xsi:type="dcterms:W3CDTF">2026-07-30T06:32:44Z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