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2c3f1b6b8bb5d2e12d7e703437db9e1e015f797"/>
    <w:p>
      <w:pPr>
        <w:pStyle w:val="Heading1"/>
      </w:pPr>
      <w:r>
        <w:t xml:space="preserve">A Term Paper on the Tradition, Transformation, and Economic Significance of the Tailor in United Kingdom London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Cultural Studies and Retail Economics</w:t>
      </w:r>
      <w:r>
        <w:br/>
      </w:r>
      <w:r>
        <w:rPr>
          <w:bCs/>
          <w:b/>
        </w:rPr>
        <w:t xml:space="preserve">District Focus:</w:t>
      </w:r>
      <w:r>
        <w:t xml:space="preserve"> </w:t>
      </w:r>
      <w:r>
        <w:t xml:space="preserve">Savile Row and Beyond</w:t>
      </w:r>
    </w:p>
    <w:bookmarkStart w:id="27" w:name="section"/>
    <w:p>
      <w:pPr>
        <w:pStyle w:val="Heading2"/>
      </w:pPr>
    </w:p>
    <w:p>
      <w:pPr>
        <w:pStyle w:val="FirstParagraph"/>
      </w:pPr>
      <w:r>
        <w:t xml:space="preserve">This term paper explores the historical continuity, cultural significance, and modern economic adaptation of the tailor within United Kingdom London. It examines how this ancient profession has evolved from its aristocratic roots on Savile Row to become a multifaceted sector encompassing bespoke craftsmanship, high-street customization, and digital integration.</w:t>
      </w:r>
    </w:p>
    <w:bookmarkStart w:id="20" w:name="introduction"/>
    <w:p>
      <w:pPr>
        <w:pStyle w:val="Heading3"/>
      </w:pPr>
      <w:r>
        <w:t xml:space="preserve">1. Introduction</w:t>
      </w:r>
    </w:p>
    <w:p>
      <w:pPr>
        <w:pStyle w:val="FirstParagraph"/>
      </w:pPr>
      <w:r>
        <w:t xml:space="preserve">The concept of the tailor is deeply entrenched in the cultural fabric of the United Kingdom London. For centuries, tailoring has been synonymous with precision, elegance, and social status. In a city that serves as a global hub for finance, fashion, and diplomacy,</w:t>
      </w:r>
      <w:r>
        <w:t xml:space="preserve">United Kingdom London stands as both a custodian of sartorial history and a laboratory for its future evolution. This paper aims to analyze the role of the tailor not merely as a tradesperson but as an artisan who bridges the gap between heritage craftsmanship and contemporary consumer demands.</w:t>
      </w:r>
    </w:p>
    <w:bookmarkEnd w:id="20"/>
    <w:bookmarkStart w:id="21" w:name="Xf8910d8338a70d65776f8861ba57086322f912c"/>
    <w:p>
      <w:pPr>
        <w:pStyle w:val="Heading3"/>
      </w:pPr>
      <w:r>
        <w:t xml:space="preserve">2. Historical Context: The Birth of Bespoke Tailoring</w:t>
      </w:r>
    </w:p>
    <w:p>
      <w:pPr>
        <w:pStyle w:val="FirstParagraph"/>
      </w:pPr>
      <w:r>
        <w:t xml:space="preserve">The origins of bespoke tailoring in United Kingdom London are traced back to the 17th century, particularly along Savile Row in Mayfair. Established originally for military uniforms and aristocratic attire, this district became the epicenter of British menswear. The term "bespoke" itself implies a garment that is spoken for—ordered by a specific client with unique measurements and preferences. This level of personalization created a distinct class differentiation, where clothing served as an immediate identifier of social standing.</w:t>
      </w:r>
    </w:p>
    <w:p>
      <w:pPr>
        <w:pStyle w:val="BodyText"/>
      </w:pPr>
      <w:r>
        <w:t xml:space="preserve">The traditional process involved multiple fittings, hand-stitching, and the use of high-quality fabrics sourced from across the British Empire. The tailor was not just a maker but an advisor, shaping not only the fabric but also the posture and confidence of the wearer. This historical foundation established United Kingdom London as a global leader in sartorial excellence, setting standards that were emulated worldwide.</w:t>
      </w:r>
    </w:p>
    <w:bookmarkEnd w:id="21"/>
    <w:bookmarkStart w:id="22" w:name="the-modern-transformation"/>
    <w:p>
      <w:pPr>
        <w:pStyle w:val="Heading3"/>
      </w:pPr>
      <w:r>
        <w:t xml:space="preserve">3. The Modern Transformation</w:t>
      </w:r>
    </w:p>
    <w:p>
      <w:pPr>
        <w:pStyle w:val="FirstParagraph"/>
      </w:pPr>
      <w:r>
        <w:t xml:space="preserve">In recent decades, the role of the tailor has undergone significant transformation. While Savile Row remains prestigious, it represents only a fraction of the tailoring landscape in United Kingdom London. The rise of fast fashion and mass production threatened to marginalize traditional tailors, leading to a decline in apprenticeships and specialized skills.</w:t>
      </w:r>
    </w:p>
    <w:p>
      <w:pPr>
        <w:pStyle w:val="BodyText"/>
      </w:pPr>
      <w:r>
        <w:t xml:space="preserve">However, a counter-movement has emerged. Today's tailor often blends traditional techniques with modern efficiency. There is a growing demand for "made-to-measure" services, which offer the benefits of customization without the extended timelines and costs associated with full bespoke tailoring. This shift reflects changes in consumer behavior in United Kingdom London, where time is a premium commodity.</w:t>
      </w:r>
    </w:p>
    <w:p>
      <w:pPr>
        <w:pStyle w:val="BodyText"/>
      </w:pPr>
      <w:r>
        <w:t xml:space="preserve">Furthermore, digital technology has played a crucial role. 3D body scanning and virtual fittings are increasingly used by modern tailors to enhance accuracy and convenience. These innovations allow the tailor to maintain relevance in an era dominated by online shopping and rapid delivery expectations.</w:t>
      </w:r>
    </w:p>
    <w:bookmarkEnd w:id="22"/>
    <w:bookmarkStart w:id="23" w:name="X56921a9947ff63787a4373556398ee85fe247de"/>
    <w:p>
      <w:pPr>
        <w:pStyle w:val="Heading3"/>
      </w:pPr>
      <w:r>
        <w:t xml:space="preserve">4. Cultural Significance: Identity and Craftsmanship</w:t>
      </w:r>
    </w:p>
    <w:p>
      <w:pPr>
        <w:pStyle w:val="FirstParagraph"/>
      </w:pPr>
      <w:r>
        <w:t xml:space="preserve">The tailor remains a symbol of craftsmanship in United Kingdom London. In a world increasingly driven by automation, the human touch involved in tailoring offers authenticity and connection. Each stitch tells a story of individuality, reinforcing the idea that clothing is an extension of personal identity.</w:t>
      </w:r>
    </w:p>
    <w:p>
      <w:pPr>
        <w:pStyle w:val="BodyText"/>
      </w:pPr>
      <w:r>
        <w:t xml:space="preserve">This cultural significance extends beyond clothing to include sustainability concerns. The modern consumer is more aware of environmental impacts, leading to a resurgence in interest for durable, well-made garments. Tailors position themselves as alternatives to disposable fashion, promoting longevity and timeless style over fleeting trends.</w:t>
      </w:r>
    </w:p>
    <w:bookmarkEnd w:id="23"/>
    <w:bookmarkStart w:id="24" w:name="economic-impact-and-challenges"/>
    <w:p>
      <w:pPr>
        <w:pStyle w:val="Heading3"/>
      </w:pPr>
      <w:r>
        <w:t xml:space="preserve">5. Economic Impact and Challenges</w:t>
      </w:r>
    </w:p>
    <w:p>
      <w:pPr>
        <w:pStyle w:val="FirstParagraph"/>
      </w:pPr>
      <w:r>
        <w:t xml:space="preserve">The economic contribution of the tailor sector in United Kingdom London is substantial but faces ongoing challenges. High rents in central districts like Mayfair pose significant barriers for small businesses, while competition from international brands continues to intensify.</w:t>
      </w:r>
    </w:p>
    <w:p>
      <w:pPr>
        <w:pStyle w:val="BodyText"/>
      </w:pPr>
      <w:r>
        <w:t xml:space="preserve">To survive, many tailors have diversified their offerings. Some have expanded into alterations and repairs, serving a broader customer base beyond those seeking bespoke suits. Others collaborate with fashion designers or engage in educational outreach to inspire the next generation of craftsmen.</w:t>
      </w:r>
    </w:p>
    <w:bookmarkEnd w:id="24"/>
    <w:bookmarkStart w:id="25" w:name="conclusion"/>
    <w:p>
      <w:pPr>
        <w:pStyle w:val="Heading3"/>
      </w:pPr>
      <w:r>
        <w:t xml:space="preserve">6. Conclusion</w:t>
      </w:r>
    </w:p>
    <w:p>
      <w:pPr>
        <w:pStyle w:val="FirstParagraph"/>
      </w:pPr>
      <w:r>
        <w:t xml:space="preserve">In conclusion, the tailor in United Kingdom London continues to play a vital role in both cultural and economic spheres. Despite modern challenges, this profession adapts by integrating technology while preserving traditional values. As we look to the future, it is clear that tailoring will remain an integral part of British heritage, reflecting a balance between past traditions and present-day realities.</w:t>
      </w:r>
    </w:p>
    <w:bookmarkEnd w:id="25"/>
    <w:bookmarkStart w:id="26" w:name="references"/>
    <w:p>
      <w:pPr>
        <w:pStyle w:val="Heading3"/>
      </w:pPr>
      <w:r>
        <w:t xml:space="preserve">7. References</w:t>
      </w:r>
    </w:p>
    <w:p>
      <w:pPr>
        <w:numPr>
          <w:ilvl w:val="0"/>
          <w:numId w:val="1001"/>
        </w:numPr>
        <w:pStyle w:val="Compact"/>
      </w:pPr>
      <w:r>
        <w:rPr>
          <w:bCs/>
          <w:b/>
        </w:rPr>
        <w:t xml:space="preserve">Bruno, L., &amp; Gkatzios, K. (2019).</w:t>
      </w:r>
      <w:r>
        <w:t xml:space="preserve">. *The Evolution of Savile Row Tailoring*. Journal of Fashion Studies.</w:t>
      </w:r>
    </w:p>
    <w:p>
      <w:pPr>
        <w:numPr>
          <w:ilvl w:val="0"/>
          <w:numId w:val="1001"/>
        </w:numPr>
        <w:pStyle w:val="Compact"/>
      </w:pPr>
      <w:r>
        <w:rPr>
          <w:bCs/>
          <w:b/>
        </w:rPr>
        <w:t xml:space="preserve">Hobson, R. (2021).</w:t>
      </w:r>
      <w:r>
        <w:t xml:space="preserve"> </w:t>
      </w:r>
      <w:r>
        <w:t xml:space="preserve">*Sustainable Fashion and the Role of Local Craftsmen*. London Economic Review.</w:t>
      </w:r>
    </w:p>
    <w:p>
      <w:pPr>
        <w:numPr>
          <w:ilvl w:val="0"/>
          <w:numId w:val="1001"/>
        </w:numPr>
        <w:pStyle w:val="Compact"/>
      </w:pPr>
      <w:r>
        <w:t xml:space="preserve">Porcellato, A., &amp; Binnie, J. (2018). *Urban Consumption and Identity in Contemporary Cities*. Routledge.</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Tailor in United Kingdom London</dc:title>
  <dc:creator/>
  <dc:language>en</dc:language>
  <cp:keywords/>
  <dcterms:created xsi:type="dcterms:W3CDTF">2026-07-29T14:04:49Z</dcterms:created>
  <dcterms:modified xsi:type="dcterms:W3CDTF">2026-07-29T14:04:49Z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