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Afghanistan</w:t>
      </w:r>
      <w:r>
        <w:t xml:space="preserve"> </w:t>
      </w:r>
      <w:r>
        <w:t xml:space="preserve">Kabul</w:t>
      </w:r>
    </w:p>
    <w:bookmarkStart w:id="27" w:name="Xf123772936f221792b73828605c2e61a3a2262b"/>
    <w:p>
      <w:pPr>
        <w:pStyle w:val="Heading1"/>
      </w:pPr>
      <w:r>
        <w:rPr>
          <w:bCs/>
          <w:b/>
        </w:rPr>
        <w:t xml:space="preserve">The Role and Challenges of Teacher Primary Education in Afghanistan Kabul</w:t>
      </w:r>
    </w:p>
    <w:p>
      <w:pPr>
        <w:pStyle w:val="FirstParagraph"/>
      </w:pPr>
      <w:r>
        <w:t xml:space="preserve">A Term Paper Submitted for the Study of Educational Development in Post-Conflict Zones</w:t>
      </w:r>
    </w:p>
    <w:p>
      <w:r>
        <w:pict>
          <v:rect style="width:0;height:1.5pt" o:hralign="center" o:hrstd="t" o:hr="t"/>
        </w:pict>
      </w:r>
    </w:p>
    <w:bookmarkStart w:id="20" w:name="i.-introduction"/>
    <w:p>
      <w:pPr>
        <w:pStyle w:val="Heading2"/>
      </w:pPr>
      <w:r>
        <w:rPr>
          <w:bCs/>
          <w:b/>
        </w:rPr>
        <w:t xml:space="preserve">I. Introduction</w:t>
      </w:r>
    </w:p>
    <w:p>
      <w:pPr>
        <w:pStyle w:val="FirstParagraph"/>
      </w:pPr>
      <w:r>
        <w:t xml:space="preserve">The landscape of education in Afghanistan has undergone profound transformations over the past three decades. Nowhere is this transformation more critical, nor more complex, than in the capital city of Kabul. As the political and cultural heart of the nation, Kabul serves as a microcosm for the broader national educational challenges. Central to any discussion regarding educational development is the figure of the educator. Specifically, this Term Paper focuses on</w:t>
      </w:r>
      <w:r>
        <w:t xml:space="preserve"> </w:t>
      </w:r>
      <w:r>
        <w:rPr>
          <w:bCs/>
          <w:b/>
        </w:rPr>
        <w:t xml:space="preserve">Teacher Primary</w:t>
      </w:r>
      <w:r>
        <w:t xml:space="preserve"> </w:t>
      </w:r>
      <w:r>
        <w:t xml:space="preserve">education within</w:t>
      </w:r>
      <w:r>
        <w:t xml:space="preserve"> </w:t>
      </w:r>
      <w:r>
        <w:rPr>
          <w:bCs/>
          <w:b/>
        </w:rPr>
        <w:t xml:space="preserve">Afghanistan Kabul</w:t>
      </w:r>
      <w:r>
        <w:t xml:space="preserve">. Primary education forms the bedrock of all future learning; it is here that children first acquire literacy, numeracy, and social skills. Consequently, the quality and stability of primary teachers are paramount to the future socioeconomic health of Afghanistan.</w:t>
      </w:r>
    </w:p>
    <w:p>
      <w:pPr>
        <w:pStyle w:val="BodyText"/>
      </w:pPr>
      <w:r>
        <w:t xml:space="preserve">This paper aims to analyze the current state of primary teacher training in Kabul, examining both historical progress made under previous administrations and contemporary challenges faced under recent political shifts. It argues that while significant strides have been made in infrastructure and access, the sustainability of</w:t>
      </w:r>
      <w:r>
        <w:t xml:space="preserve"> </w:t>
      </w:r>
      <w:r>
        <w:rPr>
          <w:bCs/>
          <w:b/>
        </w:rPr>
        <w:t xml:space="preserve">Teacher Primary</w:t>
      </w:r>
      <w:r>
        <w:t xml:space="preserve"> </w:t>
      </w:r>
      <w:r>
        <w:t xml:space="preserve">programs in</w:t>
      </w:r>
      <w:r>
        <w:t xml:space="preserve"> </w:t>
      </w:r>
      <w:r>
        <w:rPr>
          <w:bCs/>
          <w:b/>
        </w:rPr>
        <w:t xml:space="preserve">Afghanistan Kabul</w:t>
      </w:r>
      <w:r>
        <w:t xml:space="preserve"> </w:t>
      </w:r>
      <w:r>
        <w:t xml:space="preserve">remains precarious due to economic instability, curriculum standardization issues, and socio-cultural barriers affecting female educators.</w:t>
      </w:r>
    </w:p>
    <w:bookmarkEnd w:id="20"/>
    <w:bookmarkStart w:id="21" w:name="X0b13d15b3b72984f0bf87dd048f8a5636363c72"/>
    <w:p>
      <w:pPr>
        <w:pStyle w:val="Heading2"/>
      </w:pPr>
      <w:r>
        <w:rPr>
          <w:bCs/>
          <w:b/>
        </w:rPr>
        <w:t xml:space="preserve">II. Historical Context: Progress Setbacks in Kabul’s Education Sector</w:t>
      </w:r>
    </w:p>
    <w:p>
      <w:pPr>
        <w:pStyle w:val="FirstParagraph"/>
      </w:pPr>
      <w:r>
        <w:t xml:space="preserve">To understand the current position of primary education in</w:t>
      </w:r>
      <w:r>
        <w:t xml:space="preserve"> </w:t>
      </w:r>
      <w:r>
        <w:rPr>
          <w:bCs/>
          <w:b/>
        </w:rPr>
        <w:t xml:space="preserve">Afghanistan Kabul</w:t>
      </w:r>
      <w:r>
        <w:t xml:space="preserve">, one must look back at the period between 2001 and 2021. During these two decades, there was a massive expansion of schools across Kabul province. The Ministry of Education launched numerous initiatives to recruit and train</w:t>
      </w:r>
      <w:r>
        <w:t xml:space="preserve"> </w:t>
      </w:r>
      <w:r>
        <w:rPr>
          <w:bCs/>
          <w:b/>
        </w:rPr>
        <w:t xml:space="preserve">Teacher Primary</w:t>
      </w:r>
      <w:r>
        <w:t xml:space="preserve"> </w:t>
      </w:r>
      <w:r>
        <w:t xml:space="preserve">staff to meet the surging demand for schooling among children who had been denied education during the Taliban’s first regime.</w:t>
      </w:r>
    </w:p>
    <w:p>
      <w:pPr>
        <w:pStyle w:val="BodyText"/>
      </w:pPr>
      <w:r>
        <w:t xml:space="preserve">Institutions such as the Afghanistan National Institute of Music and various Teachers Training Colleges in Kabul played pivotal roles. The government, supported by international donors like USAID and UNICEF, invested heavily in professional development. Many urban schools in Kabul saw an influx of qualified primary teachers who were trained in modern pedagogical methods. However, this progress was often concentrated in urban centers like Kabul, leaving rural provinces with significant teacher shortages even during the peak years of reconstruction.</w:t>
      </w:r>
    </w:p>
    <w:bookmarkEnd w:id="21"/>
    <w:bookmarkStart w:id="22" w:name="X9bdf7c300921da325ec41b67618bbb2fcf5f230"/>
    <w:p>
      <w:pPr>
        <w:pStyle w:val="Heading2"/>
      </w:pPr>
      <w:r>
        <w:rPr>
          <w:bCs/>
          <w:b/>
        </w:rPr>
        <w:t xml:space="preserve">III. The Critical Role of the Primary Teacher</w:t>
      </w:r>
    </w:p>
    <w:p>
      <w:pPr>
        <w:pStyle w:val="FirstParagraph"/>
      </w:pPr>
      <w:r>
        <w:t xml:space="preserve">The role of a primary teacher extends far beyond rote instruction. In the context of</w:t>
      </w:r>
      <w:r>
        <w:t xml:space="preserve"> </w:t>
      </w:r>
      <w:r>
        <w:rPr>
          <w:bCs/>
          <w:b/>
        </w:rPr>
        <w:t xml:space="preserve">Afghanistan Kabul</w:t>
      </w:r>
      <w:r>
        <w:t xml:space="preserve">, where society is recovering from prolonged conflict, the primary teacher acts as a community pillar, a peacebuilder, and often a social worker. Children in Kabul come from diverse backgrounds, ranging from wealthy urban families to displaced internal refugees living in makeshift settlements.</w:t>
      </w:r>
    </w:p>
    <w:p>
      <w:pPr>
        <w:pStyle w:val="BodyText"/>
      </w:pPr>
      <w:r>
        <w:t xml:space="preserve">A competent</w:t>
      </w:r>
      <w:r>
        <w:t xml:space="preserve"> </w:t>
      </w:r>
      <w:r>
        <w:rPr>
          <w:bCs/>
          <w:b/>
        </w:rPr>
        <w:t xml:space="preserve">Teacher Primary</w:t>
      </w:r>
      <w:r>
        <w:t xml:space="preserve"> </w:t>
      </w:r>
      <w:r>
        <w:t xml:space="preserve">professional must navigate these disparities. They are responsible for fostering critical thinking rather than merely encouraging memorization, a shift that is crucial for modernizing the Afghan workforce. Furthermore, primary teachers in Kabul are often the first point of contact for identifying malnutrition or psychological trauma in children resulting from violence and displacement. Therefore, the training provided to these educators must be holistic, incorporating elements of child psychology and community engagement alongside standard academic subjects.</w:t>
      </w:r>
    </w:p>
    <w:bookmarkEnd w:id="22"/>
    <w:bookmarkStart w:id="23" w:name="Xc299f53e0ea07a2f9a4fd4ef554dd02090831ee"/>
    <w:p>
      <w:pPr>
        <w:pStyle w:val="Heading2"/>
      </w:pPr>
      <w:r>
        <w:rPr>
          <w:bCs/>
          <w:b/>
        </w:rPr>
        <w:t xml:space="preserve">IV. Contemporary Challenges Facing Teacher Primary Education</w:t>
      </w:r>
    </w:p>
    <w:p>
      <w:pPr>
        <w:pStyle w:val="FirstParagraph"/>
      </w:pPr>
      <w:r>
        <w:rPr>
          <w:bCs/>
          <w:b/>
        </w:rPr>
        <w:t xml:space="preserve">A. Economic Instability and Teacher Retention</w:t>
      </w:r>
    </w:p>
    <w:p>
      <w:pPr>
        <w:pStyle w:val="BodyText"/>
      </w:pPr>
      <w:r>
        <w:t xml:space="preserve">The most immediate challenge facing primary education in Kabul is economic collapse following the political changes in 2021. The national budget for education was slashed, leading to delayed salaries for public school teachers. For many primary educators in Kabul, this financial insecurity has led to a mass exodus of qualified personnel into the private sector or abroad. Private schools, funded by international NGOs or wealthy donors, continue to pay competitive wages, draining the public system of its best talent. This brain drain severely undermines the quality of</w:t>
      </w:r>
      <w:r>
        <w:t xml:space="preserve"> </w:t>
      </w:r>
      <w:r>
        <w:rPr>
          <w:bCs/>
          <w:b/>
        </w:rPr>
        <w:t xml:space="preserve">Teacher Primary</w:t>
      </w:r>
      <w:r>
        <w:t xml:space="preserve"> </w:t>
      </w:r>
      <w:r>
        <w:t xml:space="preserve">education in government institutions.</w:t>
      </w:r>
    </w:p>
    <w:p>
      <w:pPr>
        <w:pStyle w:val="BodyText"/>
      </w:pPr>
      <w:r>
        <w:rPr>
          <w:bCs/>
          <w:b/>
        </w:rPr>
        <w:t xml:space="preserve">B. Curriculum Standardization and Resource Scarcity</w:t>
      </w:r>
    </w:p>
    <w:p>
      <w:pPr>
        <w:pStyle w:val="BodyText"/>
      </w:pPr>
      <w:r>
        <w:t xml:space="preserve">In Kabul, there is a dichotomy between government schools and private international schools. The curriculum in public primary schools often lacks updated materials and relies on outdated textbooks. Teachers struggle to teach modern concepts without adequate resources such as internet access, science labs, or digital tools. While</w:t>
      </w:r>
      <w:r>
        <w:t xml:space="preserve"> </w:t>
      </w:r>
      <w:r>
        <w:rPr>
          <w:bCs/>
          <w:b/>
        </w:rPr>
        <w:t xml:space="preserve">Afghanistan Kabul</w:t>
      </w:r>
      <w:r>
        <w:t xml:space="preserve"> </w:t>
      </w:r>
      <w:r>
        <w:t xml:space="preserve">has the infrastructure potential for digital learning, the lack of consistent electricity and political restrictions on content limit its application in primary classrooms.</w:t>
      </w:r>
    </w:p>
    <w:p>
      <w:pPr>
        <w:pStyle w:val="BodyText"/>
      </w:pPr>
      <w:r>
        <w:rPr>
          <w:bCs/>
          <w:b/>
        </w:rPr>
        <w:t xml:space="preserve">C. Socio-Cultural Barriers for Female Educators</w:t>
      </w:r>
    </w:p>
    <w:p>
      <w:pPr>
        <w:pStyle w:val="BodyText"/>
      </w:pPr>
      <w:r>
        <w:t xml:space="preserve">A critical aspect of this Term Paper must address gender dynamics. For years, Kabul was a beacon for female education, with thousands of women serving as primary teachers across the city. However, recent policies have imposed severe restrictions on women’s participation in public life and higher education. This has resulted in the dismissal or forced resignation of many female</w:t>
      </w:r>
      <w:r>
        <w:t xml:space="preserve"> </w:t>
      </w:r>
      <w:r>
        <w:rPr>
          <w:bCs/>
          <w:b/>
        </w:rPr>
        <w:t xml:space="preserve">Teacher Primary</w:t>
      </w:r>
      <w:r>
        <w:t xml:space="preserve"> </w:t>
      </w:r>
      <w:r>
        <w:t xml:space="preserve">candidates and professionals. The loss of these educators not only violates human rights but also creates a practical crisis: many families prefer female teachers for their young daughters, leading to increased dropout rates among girls in primary grades.</w:t>
      </w:r>
    </w:p>
    <w:bookmarkEnd w:id="23"/>
    <w:bookmarkStart w:id="24" w:name="X11abd451f8c51ed19c33d309f4cea25897cda53"/>
    <w:p>
      <w:pPr>
        <w:pStyle w:val="Heading2"/>
      </w:pPr>
      <w:r>
        <w:rPr>
          <w:bCs/>
          <w:b/>
        </w:rPr>
        <w:t xml:space="preserve">V. Recommendations for Strengthening Primary Education</w:t>
      </w:r>
    </w:p>
    <w:p>
      <w:pPr>
        <w:pStyle w:val="FirstParagraph"/>
      </w:pPr>
      <w:r>
        <w:t xml:space="preserve">To rebuild and sustain the quality of education in Kabul, several strategic steps are recommended:</w:t>
      </w:r>
    </w:p>
    <w:p>
      <w:pPr>
        <w:numPr>
          <w:ilvl w:val="0"/>
          <w:numId w:val="1001"/>
        </w:numPr>
        <w:pStyle w:val="Compact"/>
      </w:pPr>
      <w:r>
        <w:rPr>
          <w:bCs/>
          <w:b/>
        </w:rPr>
        <w:t xml:space="preserve">Incentivizing Public Service:</w:t>
      </w:r>
      <w:r>
        <w:t xml:space="preserve"> </w:t>
      </w:r>
      <w:r>
        <w:t xml:space="preserve">The government, potentially with international support, must establish a dedicated fund to ensure timely salary payments for public school teachers. Without financial security, retaining qualified primary staff in Kabul remains impossible.</w:t>
      </w:r>
    </w:p>
    <w:p>
      <w:pPr>
        <w:numPr>
          <w:ilvl w:val="0"/>
          <w:numId w:val="1001"/>
        </w:numPr>
        <w:pStyle w:val="Compact"/>
      </w:pPr>
      <w:r>
        <w:rPr>
          <w:bCs/>
          <w:b/>
        </w:rPr>
        <w:t xml:space="preserve">Digital Integration:</w:t>
      </w:r>
      <w:r>
        <w:t xml:space="preserve"> </w:t>
      </w:r>
      <w:r>
        <w:t xml:space="preserve">Despite restrictions on content, low-tech digital solutions (such as offline educational servers) should be promoted to bridge the resource gap between public and private schools in Kabul.</w:t>
      </w:r>
    </w:p>
    <w:p>
      <w:pPr>
        <w:numPr>
          <w:ilvl w:val="0"/>
          <w:numId w:val="1001"/>
        </w:numPr>
        <w:pStyle w:val="Compact"/>
      </w:pPr>
      <w:r>
        <w:rPr>
          <w:bCs/>
          <w:b/>
        </w:rPr>
        <w:t xml:space="preserve">Inclusive Teacher Training:</w:t>
      </w:r>
      <w:r>
        <w:t xml:space="preserve"> </w:t>
      </w:r>
      <w:r>
        <w:t xml:space="preserve">Future training programs for primary teachers must emphasize inclusivity and gender sensitivity. If female educators are to return to the workforce, safe working environments and legal protections must be guaranteed.</w:t>
      </w:r>
    </w:p>
    <w:p>
      <w:pPr>
        <w:numPr>
          <w:ilvl w:val="0"/>
          <w:numId w:val="1001"/>
        </w:numPr>
        <w:pStyle w:val="Compact"/>
      </w:pPr>
      <w:r>
        <w:rPr>
          <w:bCs/>
          <w:b/>
        </w:rPr>
        <w:t xml:space="preserve">Curriculum Reform:</w:t>
      </w:r>
      <w:r>
        <w:t xml:space="preserve"> </w:t>
      </w:r>
      <w:r>
        <w:t xml:space="preserve">A review of the primary curriculum is necessary to align it with global standards while respecting local cultural values. This includes integrating life skills and conflict resolution into daily lessons.</w:t>
      </w:r>
    </w:p>
    <w:bookmarkEnd w:id="24"/>
    <w:bookmarkStart w:id="25" w:name="vi.-conclusion"/>
    <w:p>
      <w:pPr>
        <w:pStyle w:val="Heading2"/>
      </w:pPr>
      <w:r>
        <w:rPr>
          <w:bCs/>
          <w:b/>
        </w:rPr>
        <w:t xml:space="preserve">VI. Conclusion</w:t>
      </w:r>
    </w:p>
    <w:p>
      <w:pPr>
        <w:pStyle w:val="FirstParagraph"/>
      </w:pPr>
      <w:r>
        <w:t xml:space="preserve">In conclusion, the state of primary education in</w:t>
      </w:r>
      <w:r>
        <w:t xml:space="preserve"> </w:t>
      </w:r>
      <w:r>
        <w:rPr>
          <w:bCs/>
          <w:b/>
        </w:rPr>
        <w:t xml:space="preserve">Afghanistan Kabul</w:t>
      </w:r>
      <w:r>
        <w:t xml:space="preserve"> </w:t>
      </w:r>
      <w:r>
        <w:t xml:space="preserve">stands at a crossroads. The importance of the primary teacher cannot be overstated; they are the architects of the next generation’s mindset and capabilities. While there is a historical precedent for growth and improvement in Kabul’s educational sector, current economic and political realities pose existential threats to these gains.</w:t>
      </w:r>
    </w:p>
    <w:p>
      <w:pPr>
        <w:pStyle w:val="BodyText"/>
      </w:pPr>
      <w:r>
        <w:t xml:space="preserve">This Term Paper has highlighted that addressing the challenges of</w:t>
      </w:r>
      <w:r>
        <w:t xml:space="preserve"> </w:t>
      </w:r>
      <w:r>
        <w:rPr>
          <w:bCs/>
          <w:b/>
        </w:rPr>
        <w:t xml:space="preserve">Teacher Primary</w:t>
      </w:r>
      <w:r>
        <w:t xml:space="preserve"> </w:t>
      </w:r>
      <w:r>
        <w:t xml:space="preserve">education requires more than just policy changes; it demands substantial investment, social commitment to gender equity, and international solidarity. For Kabul’s children, who represent the future of Afghanistan, ensuring access to high-quality primary education is not merely an academic goal but a moral imperative. By stabilizing the profession of teaching and empowering educators in Kabul, Afghanistan can begin to heal from its past conflicts through the power of knowledge.</w:t>
      </w:r>
    </w:p>
    <w:p>
      <w:r>
        <w:pict>
          <v:rect style="width:0;height:1.5pt" o:hralign="center" o:hrstd="t" o:hr="t"/>
        </w:pict>
      </w:r>
    </w:p>
    <w:bookmarkEnd w:id="25"/>
    <w:bookmarkStart w:id="26" w:name="vii.-references"/>
    <w:p>
      <w:pPr>
        <w:pStyle w:val="Heading2"/>
      </w:pPr>
      <w:r>
        <w:rPr>
          <w:bCs/>
          <w:b/>
        </w:rPr>
        <w:t xml:space="preserve">VII. References</w:t>
      </w:r>
    </w:p>
    <w:p>
      <w:pPr>
        <w:numPr>
          <w:ilvl w:val="0"/>
          <w:numId w:val="1002"/>
        </w:numPr>
        <w:pStyle w:val="Compact"/>
      </w:pPr>
      <w:r>
        <w:t xml:space="preserve">Afghanistan Ministry of Education. (2019). *National Education Strategic Plan*. Kabul: Government of Afghanistan.</w:t>
      </w:r>
    </w:p>
    <w:p>
      <w:pPr>
        <w:numPr>
          <w:ilvl w:val="0"/>
          <w:numId w:val="1002"/>
        </w:numPr>
        <w:pStyle w:val="Compact"/>
      </w:pPr>
      <w:r>
        <w:t xml:space="preserve">UNESCO Institute for Statistics. (2021). *Education in Crisis: The Case of Afghanistan*. Montreal: UNESCO.</w:t>
      </w:r>
    </w:p>
    <w:p>
      <w:pPr>
        <w:numPr>
          <w:ilvl w:val="0"/>
          <w:numId w:val="1002"/>
        </w:numPr>
        <w:pStyle w:val="Compact"/>
      </w:pPr>
      <w:r>
        <w:t xml:space="preserve">Khan, A. &amp; Rahimi, S. (2018). "The Impact of Teacher Training on Student Outcomes in Urban Kabul." *Journal of South Asian Education*, 45(2), 112-130.</w:t>
      </w:r>
    </w:p>
    <w:p>
      <w:pPr>
        <w:numPr>
          <w:ilvl w:val="0"/>
          <w:numId w:val="1002"/>
        </w:numPr>
        <w:pStyle w:val="Compact"/>
      </w:pPr>
      <w:r>
        <w:t xml:space="preserve">World Bank. (2020). *Afghanistan Economic Monitor: The Human Cost*.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Teacher Primary Education in Afghanistan Kabul</dc:title>
  <dc:creator/>
  <dc:language>en</dc:language>
  <cp:keywords/>
  <dcterms:created xsi:type="dcterms:W3CDTF">2026-07-29T16:09:28Z</dcterms:created>
  <dcterms:modified xsi:type="dcterms:W3CDTF">2026-07-29T16:09:28Z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