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Argentina</w:t>
      </w:r>
      <w:r>
        <w:t xml:space="preserve"> </w:t>
      </w:r>
      <w:r>
        <w:t xml:space="preserve">Córdoba</w:t>
      </w:r>
    </w:p>
    <w:bookmarkStart w:id="20" w:name="X73ca800b714fe228e78a0c489b0430b55f555dc"/>
    <w:p>
      <w:pPr>
        <w:pStyle w:val="Heading1"/>
      </w:pPr>
      <w:r>
        <w:t xml:space="preserve">The Pedagogical and Social Imperative of the Teacher Primary in Argentina Córdoba</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Graduate Term Paper</w:t>
      </w:r>
      <w:r>
        <w:br/>
      </w:r>
      <w:r>
        <w:rPr>
          <w:bCs/>
          <w:b/>
        </w:rPr>
        <w:t xml:space="preserve">Paper ID:</w:t>
      </w:r>
      <w:r>
        <w:t xml:space="preserve"> </w:t>
      </w:r>
      <w:r>
        <w:t xml:space="preserve">EDU-ARG-CBA-04</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educational landscape of Argentina is characterized by a rich diversity of cultural, geographic, and socio-economic realities. Within this vast national framework, the province of Córdoba stands out as a pivotal hub for intellectual development and demographic concentration. At the heart of this educational system lies the figure of the</w:t>
      </w:r>
      <w:r>
        <w:t xml:space="preserve"> </w:t>
      </w:r>
      <w:r>
        <w:rPr>
          <w:bCs/>
          <w:b/>
        </w:rPr>
        <w:t xml:space="preserve">Teacher Primary</w:t>
      </w:r>
      <w:r>
        <w:t xml:space="preserve">. This term paper aims to analyze the multifaceted role of primary education teachers specifically within</w:t>
      </w:r>
      <w:r>
        <w:t xml:space="preserve"> </w:t>
      </w:r>
      <w:r>
        <w:rPr>
          <w:bCs/>
          <w:b/>
        </w:rPr>
        <w:t xml:space="preserve">Argentina Córdoba</w:t>
      </w:r>
      <w:r>
        <w:t xml:space="preserve">, exploring how their professional identity is shaped by local curriculum mandates, cultural contexts, and social challenges.</w:t>
      </w:r>
    </w:p>
    <w:p>
      <w:pPr>
        <w:pStyle w:val="BodyText"/>
      </w:pPr>
      <w:r>
        <w:t xml:space="preserve">The purpose of this document is not merely to describe the duties of a teacher but to evaluate how the</w:t>
      </w:r>
      <w:r>
        <w:t xml:space="preserve"> </w:t>
      </w:r>
      <w:r>
        <w:rPr>
          <w:bCs/>
          <w:b/>
        </w:rPr>
        <w:t xml:space="preserve">Teacher Primary</w:t>
      </w:r>
      <w:r>
        <w:t xml:space="preserve"> </w:t>
      </w:r>
      <w:r>
        <w:t xml:space="preserve">in Córdoba acts as an agent of social cohesion and academic standardization. As primary education forms the foundational bedrock of all subsequent learning, understanding the specific pedagogical strategies employed in this region is crucial for policy makers, educational psychologists, and future educators. The scope of this analysis will cover historical context, curricular adaptations for</w:t>
      </w:r>
      <w:r>
        <w:t xml:space="preserve"> </w:t>
      </w:r>
      <w:r>
        <w:rPr>
          <w:bCs/>
          <w:b/>
        </w:rPr>
        <w:t xml:space="preserve">Argentina Córdoba</w:t>
      </w:r>
      <w:r>
        <w:t xml:space="preserve">, challenges related to diversity, and the evolving role of technology.</w:t>
      </w:r>
    </w:p>
    <w:bookmarkEnd w:id="21"/>
    <w:bookmarkStart w:id="22" w:name="Xf3cee702e3292cef1db0b756a6e103d007accee"/>
    <w:p>
      <w:pPr>
        <w:pStyle w:val="Heading1"/>
      </w:pPr>
      <w:r>
        <w:t xml:space="preserve">II. Historical and Institutional Context in Argentina Córdoba</w:t>
      </w:r>
    </w:p>
    <w:p>
      <w:pPr>
        <w:pStyle w:val="FirstParagraph"/>
      </w:pPr>
      <w:r>
        <w:t xml:space="preserve">To understand the present state of primary education in</w:t>
      </w:r>
      <w:r>
        <w:t xml:space="preserve"> </w:t>
      </w:r>
      <w:r>
        <w:rPr>
          <w:bCs/>
          <w:b/>
        </w:rPr>
        <w:t xml:space="preserve">Argentina Córdoba</w:t>
      </w:r>
      <w:r>
        <w:t xml:space="preserve">, one must acknowledge its historical roots as a center of Jesuit learning, which established a long-standing tradition of academic excellence. However, the modern role of the</w:t>
      </w:r>
      <w:r>
        <w:t xml:space="preserve"> </w:t>
      </w:r>
      <w:r>
        <w:rPr>
          <w:bCs/>
          <w:b/>
        </w:rPr>
        <w:t xml:space="preserve">Teacher Primary</w:t>
      </w:r>
      <w:r>
        <w:t xml:space="preserve"> </w:t>
      </w:r>
      <w:r>
        <w:t xml:space="preserve">has shifted significantly since the implementation of national reforms such as the Federal Education Law and subsequent provincial curricular designs.</w:t>
      </w:r>
    </w:p>
    <w:p>
      <w:pPr>
        <w:pStyle w:val="BodyText"/>
      </w:pPr>
      <w:r>
        <w:t xml:space="preserve">In Córdoba, the Provincial Ministry of Education has mandated specific curricular frameworks that require teachers to align local teaching practices with national standards while respecting regional identities. The</w:t>
      </w:r>
      <w:r>
        <w:t xml:space="preserve"> </w:t>
      </w:r>
      <w:r>
        <w:rPr>
          <w:bCs/>
          <w:b/>
        </w:rPr>
        <w:t xml:space="preserve">Teacher Primary</w:t>
      </w:r>
      <w:r>
        <w:t xml:space="preserve"> </w:t>
      </w:r>
      <w:r>
        <w:t xml:space="preserve">is no longer viewed merely as a transmitter of knowledge but as a facilitator who must navigate the intersection of federal requirements and provincial needs. This dual responsibility creates a complex professional environment where the teacher must be both an academic specialist and a cultural mediator.</w:t>
      </w:r>
    </w:p>
    <w:p>
      <w:pPr>
        <w:pStyle w:val="BodyText"/>
      </w:pPr>
      <w:r>
        <w:t xml:space="preserve">The province has seen significant growth in urban centers like Córdoba Capital, Villa María, and San Francisco, leading to varied educational demands. The</w:t>
      </w:r>
      <w:r>
        <w:t xml:space="preserve"> </w:t>
      </w:r>
      <w:r>
        <w:rPr>
          <w:bCs/>
          <w:b/>
        </w:rPr>
        <w:t xml:space="preserve">Teacher Primary</w:t>
      </w:r>
      <w:r>
        <w:t xml:space="preserve"> </w:t>
      </w:r>
      <w:r>
        <w:t xml:space="preserve">in these urban areas often deals with larger class sizes and more diverse student backgrounds compared to their rural counterparts. This geographical disparity necessitates a flexible approach to pedagogy that can adapt the standard curriculum of</w:t>
      </w:r>
      <w:r>
        <w:t xml:space="preserve"> </w:t>
      </w:r>
      <w:r>
        <w:rPr>
          <w:bCs/>
          <w:b/>
        </w:rPr>
        <w:t xml:space="preserve">Argentina Córdoba</w:t>
      </w:r>
      <w:r>
        <w:t xml:space="preserve"> </w:t>
      </w:r>
      <w:r>
        <w:t xml:space="preserve">to fit the immediate reality of the classroom.</w:t>
      </w:r>
    </w:p>
    <w:bookmarkEnd w:id="22"/>
    <w:bookmarkStart w:id="26" w:name="X6894439e7010db808e278ef2855b64873f4bb57"/>
    <w:p>
      <w:pPr>
        <w:pStyle w:val="Heading1"/>
      </w:pPr>
      <w:r>
        <w:t xml:space="preserve">III. The Multidimensional Role of the Teacher Primary</w:t>
      </w:r>
    </w:p>
    <w:p>
      <w:pPr>
        <w:pStyle w:val="FirstParagraph"/>
      </w:pPr>
      <w:r>
        <w:t xml:space="preserve">The role of the</w:t>
      </w:r>
      <w:r>
        <w:t xml:space="preserve"> </w:t>
      </w:r>
      <w:r>
        <w:rPr>
          <w:bCs/>
          <w:b/>
        </w:rPr>
        <w:t xml:space="preserve">Teacher Primary</w:t>
      </w:r>
      <w:r>
        <w:t xml:space="preserve">Argentina Córdoba, these educators are expected to fulfill several critical functions:</w:t>
      </w:r>
    </w:p>
    <w:bookmarkStart w:id="23" w:name="X487b6065f99754fc6085f25d0d1889e8307886d"/>
    <w:p>
      <w:pPr>
        <w:pStyle w:val="Heading3"/>
      </w:pPr>
      <w:r>
        <w:t xml:space="preserve">A. Pedagogical Facilitators and Curriculum Implementers</w:t>
      </w:r>
    </w:p>
    <w:p>
      <w:pPr>
        <w:pStyle w:val="FirstParagraph"/>
      </w:pPr>
      <w:r>
        <w:t xml:space="preserve">The primary duty remains the implementation of the curriculum designed for primary education levels. This involves designing lesson plans that integrate literacy, numeracy, scientific inquiry, and social studies in a coherent manner. In</w:t>
      </w:r>
      <w:r>
        <w:t xml:space="preserve"> </w:t>
      </w:r>
      <w:r>
        <w:rPr>
          <w:bCs/>
          <w:b/>
        </w:rPr>
        <w:t xml:space="preserve">Argentina Córdoba</w:t>
      </w:r>
      <w:r>
        <w:t xml:space="preserve">, there is a particular emphasis on strengthening reading comprehension and mathematical reasoning during the early years (grades 1-3), as data suggests these are critical indicators for long-term academic success.</w:t>
      </w:r>
    </w:p>
    <w:bookmarkEnd w:id="23"/>
    <w:bookmarkStart w:id="24" w:name="b.-agents-of-social-inclusion"/>
    <w:p>
      <w:pPr>
        <w:pStyle w:val="Heading3"/>
      </w:pPr>
      <w:r>
        <w:t xml:space="preserve">B. Agents of Social Inclusion</w:t>
      </w:r>
    </w:p>
    <w:p>
      <w:pPr>
        <w:pStyle w:val="FirstParagraph"/>
      </w:pPr>
      <w:r>
        <w:t xml:space="preserve">Córdoba, like many regions in Argentina, faces issues related to educational inequality. The</w:t>
      </w:r>
      <w:r>
        <w:t xml:space="preserve"> </w:t>
      </w:r>
      <w:r>
        <w:rPr>
          <w:bCs/>
          <w:b/>
        </w:rPr>
        <w:t xml:space="preserve">Teacher Primary</w:t>
      </w:r>
      <w:r>
        <w:t xml:space="preserve"> </w:t>
      </w:r>
      <w:r>
        <w:t xml:space="preserve">often serves as a support system for students from marginalized communities. This includes identifying learning disabilities early, providing emotional support to children facing domestic instability, and bridging the gap between home and school environments. In the context of</w:t>
      </w:r>
      <w:r>
        <w:t xml:space="preserve"> </w:t>
      </w:r>
      <w:r>
        <w:rPr>
          <w:bCs/>
          <w:b/>
        </w:rPr>
        <w:t xml:space="preserve">Argentina Córdoba</w:t>
      </w:r>
      <w:r>
        <w:t xml:space="preserve">, teachers are increasingly trained to recognize cultural diversity, including indigenous heritage in rural areas and migrant populations in urban centers.</w:t>
      </w:r>
    </w:p>
    <w:bookmarkEnd w:id="24"/>
    <w:bookmarkStart w:id="25" w:name="c.-community-liaisons"/>
    <w:p>
      <w:pPr>
        <w:pStyle w:val="Heading3"/>
      </w:pPr>
      <w:r>
        <w:t xml:space="preserve">C. Community Liaisons</w:t>
      </w:r>
    </w:p>
    <w:p>
      <w:pPr>
        <w:pStyle w:val="FirstParagraph"/>
      </w:pPr>
      <w:r>
        <w:t xml:space="preserve">The teacher acts as a bridge between the school and the wider community. Parent-teacher associations, local NGOs, and municipal programs often rely on the</w:t>
      </w:r>
      <w:r>
        <w:t xml:space="preserve"> </w:t>
      </w:r>
      <w:r>
        <w:rPr>
          <w:bCs/>
          <w:b/>
        </w:rPr>
        <w:t xml:space="preserve">Teacher Primary</w:t>
      </w:r>
      <w:r>
        <w:t xml:space="preserve">Argentina Córdoba, where economic fluctuations can impact household stability affecting school attendance.</w:t>
      </w:r>
    </w:p>
    <w:bookmarkEnd w:id="25"/>
    <w:bookmarkEnd w:id="26"/>
    <w:bookmarkStart w:id="27" w:name="Xf0300fda1fbf62dfc52459aa3a7d03c36092c87"/>
    <w:p>
      <w:pPr>
        <w:pStyle w:val="Heading1"/>
      </w:pPr>
      <w:r>
        <w:t xml:space="preserve">IV. Challenges Facing Teacher Primary in Argentina Córdoba</w:t>
      </w:r>
    </w:p>
    <w:p>
      <w:pPr>
        <w:pStyle w:val="FirstParagraph"/>
      </w:pPr>
      <w:r>
        <w:t xml:space="preserve">Despite the strong professional commitment of educators in the region, several challenges persist:</w:t>
      </w:r>
    </w:p>
    <w:p>
      <w:pPr>
        <w:numPr>
          <w:ilvl w:val="0"/>
          <w:numId w:val="1001"/>
        </w:numPr>
        <w:pStyle w:val="Compact"/>
      </w:pPr>
      <w:r>
        <w:rPr>
          <w:bCs/>
          <w:b/>
        </w:rPr>
        <w:t xml:space="preserve">Bureaucratic Burden:</w:t>
      </w:r>
      <w:r>
        <w:br/>
      </w:r>
      <w:r>
        <w:t xml:space="preserve">The administrative load placed on the</w:t>
      </w:r>
      <w:r>
        <w:t xml:space="preserve"> </w:t>
      </w:r>
      <w:r>
        <w:rPr>
          <w:bCs/>
          <w:b/>
        </w:rPr>
        <w:t xml:space="preserve">Teacher Primary</w:t>
      </w:r>
    </w:p>
    <w:p>
      <w:pPr>
        <w:numPr>
          <w:ilvl w:val="0"/>
          <w:numId w:val="1001"/>
        </w:numPr>
        <w:pStyle w:val="Compact"/>
      </w:pPr>
      <w:r>
        <w:rPr>
          <w:bCs/>
          <w:b/>
        </w:rPr>
        <w:t xml:space="preserve">Socio-Economic Disparities:</w:t>
      </w:r>
      <w:r>
        <w:br/>
      </w:r>
      <w:r>
        <w:t xml:space="preserve">In districts of</w:t>
      </w:r>
    </w:p>
    <w:p>
      <w:pPr>
        <w:numPr>
          <w:ilvl w:val="0"/>
          <w:numId w:val="1000"/>
        </w:numPr>
        <w:pStyle w:val="Compact"/>
      </w:pPr>
      <w:r>
        <w:t xml:space="preserve">Argentina Córdoba, such as certain peripheral zones of the capital, teachers face classrooms with high levels of poverty. These conditions affect student readiness to learn and require additional resources that are not always available.</w:t>
      </w:r>
    </w:p>
    <w:p>
      <w:pPr>
        <w:numPr>
          <w:ilvl w:val="0"/>
          <w:numId w:val="1001"/>
        </w:numPr>
        <w:pStyle w:val="Compact"/>
      </w:pPr>
      <w:r>
        <w:rPr>
          <w:bCs/>
          <w:b/>
        </w:rPr>
        <w:t xml:space="preserve">Professional Development Gaps:</w:t>
      </w:r>
      <w:r>
        <w:br/>
      </w:r>
      <w:r>
        <w:t xml:space="preserve">While initial training is robust, ongoing professional development opportunities in rural areas of Córdoba can be limited. This creates a disparity in the quality of education between urban and rural schools.</w:t>
      </w:r>
    </w:p>
    <w:bookmarkEnd w:id="27"/>
    <w:bookmarkStart w:id="28" w:name="Xfdd0c5ef93dc407f0125400202dab0a3b74364d"/>
    <w:p>
      <w:pPr>
        <w:pStyle w:val="Heading1"/>
      </w:pPr>
      <w:r>
        <w:t xml:space="preserve">V. The Impact of Technology and Innovation</w:t>
      </w:r>
    </w:p>
    <w:p>
      <w:pPr>
        <w:pStyle w:val="FirstParagraph"/>
      </w:pPr>
      <w:r>
        <w:t xml:space="preserve">The post-pandemic era has accelerated the integration of digital tools into primary education. In</w:t>
      </w:r>
      <w:r>
        <w:t xml:space="preserve"> </w:t>
      </w:r>
      <w:r>
        <w:rPr>
          <w:bCs/>
          <w:b/>
        </w:rPr>
        <w:t xml:space="preserve">Argentina Córdoba</w:t>
      </w:r>
      <w:r>
        <w:t xml:space="preserve">, initiatives have been launched to provide devices and connectivity, but the effective use of these tools depends heavily on teacher proficiency. The modern</w:t>
      </w:r>
    </w:p>
    <w:p>
      <w:pPr>
        <w:pStyle w:val="BodyText"/>
      </w:pPr>
      <w:r>
        <w:t xml:space="preserve">Teacher Primary must be digitally literate, capable of integrating technology not just as a novelty, but as a pedagogical tool that enhances engagement.</w:t>
      </w:r>
    </w:p>
    <w:p>
      <w:pPr>
        <w:pStyle w:val="BodyText"/>
      </w:pPr>
      <w:r>
        <w:t xml:space="preserve">Innovation in</w:t>
      </w:r>
      <w:r>
        <w:t xml:space="preserve"> </w:t>
      </w:r>
      <w:r>
        <w:rPr>
          <w:bCs/>
          <w:b/>
        </w:rPr>
        <w:t xml:space="preserve">Argentina Córdoba</w:t>
      </w:r>
    </w:p>
    <w:bookmarkEnd w:id="28"/>
    <w:bookmarkStart w:id="30" w:name="vi.-conclusion"/>
    <w:p>
      <w:pPr>
        <w:pStyle w:val="Heading1"/>
      </w:pPr>
      <w:r>
        <w:t xml:space="preserve">VI. Conclusion</w:t>
      </w:r>
    </w:p>
    <w:p>
      <w:pPr>
        <w:pStyle w:val="FirstParagraph"/>
      </w:pPr>
      <w:r>
        <w:t xml:space="preserve">The</w:t>
      </w:r>
      <w:r>
        <w:t xml:space="preserve"> </w:t>
      </w:r>
      <w:r>
        <w:rPr>
          <w:bCs/>
          <w:b/>
        </w:rPr>
        <w:t xml:space="preserve">Teacher Primary</w:t>
      </w:r>
      <w:r>
        <w:t xml:space="preserve">Argentina Córdoba</w:t>
      </w:r>
    </w:p>
    <w:p>
      <w:pPr>
        <w:pStyle w:val="BodyText"/>
      </w:pPr>
      <w:r>
        <w:t xml:space="preserve">For</w:t>
      </w:r>
      <w:r>
        <w:t xml:space="preserve"> </w:t>
      </w:r>
      <w:r>
        <w:rPr>
          <w:bCs/>
          <w:b/>
        </w:rPr>
        <w:t xml:space="preserve">Argentina Córdoba</w:t>
      </w:r>
      <w:r>
        <w:t xml:space="preserve">Teacher Primary who steps into a classroom.</w:t>
      </w:r>
    </w:p>
    <w:p>
      <w:pPr>
        <w:pStyle w:val="BodyText"/>
      </w:pPr>
      <w:r>
        <w:t xml:space="preserve">Ultimately, recognizing the complexity of their role is essential. They are not just educators; they are community leaders, social workers, and innovators. Strengthening their capacity will directly enhance the quality of life for current and future generations in</w:t>
      </w:r>
    </w:p>
    <w:p>
      <w:pPr>
        <w:pStyle w:val="BodyText"/>
      </w:pPr>
      <w:r>
        <w:t xml:space="preserve">Argentina Córdoba.</w:t>
      </w:r>
    </w:p>
    <w:p>
      <w:r>
        <w:pict>
          <v:rect style="width:0;height:1.5pt" o:hralign="center" o:hrstd="t" o:hr="t"/>
        </w:pict>
      </w:r>
    </w:p>
    <w:bookmarkStart w:id="29" w:name="vii.-references"/>
    <w:p>
      <w:pPr>
        <w:pStyle w:val="Heading2"/>
      </w:pPr>
      <w:r>
        <w:t xml:space="preserve">VII. References</w:t>
      </w:r>
    </w:p>
    <w:p>
      <w:pPr>
        <w:numPr>
          <w:ilvl w:val="0"/>
          <w:numId w:val="1002"/>
        </w:numPr>
        <w:pStyle w:val="Compact"/>
      </w:pPr>
      <w:r>
        <w:t xml:space="preserve">Ministry of Education, Province of Córdoba. (2019). *Provincial Curriculum Design for Primary Education*. Córdoba: Government of Córdoba.</w:t>
      </w:r>
    </w:p>
    <w:p>
      <w:pPr>
        <w:numPr>
          <w:ilvl w:val="0"/>
          <w:numId w:val="1002"/>
        </w:numPr>
        <w:pStyle w:val="Compact"/>
      </w:pPr>
      <w:r>
        <w:t xml:space="preserve">National Ministry of Education Argentina. (2006). *Ley de Educación Nacional N° 26.206*. Buenos Aires: PNUA.</w:t>
      </w:r>
    </w:p>
    <w:p>
      <w:pPr>
        <w:numPr>
          <w:ilvl w:val="0"/>
          <w:numId w:val="1002"/>
        </w:numPr>
        <w:pStyle w:val="Compact"/>
      </w:pPr>
      <w:r>
        <w:t xml:space="preserve">Sachs, J. (1993). *The Teacher's Role in the Implementation of Curriculum Reform*. Journal of Educational Change, 4(2), 145-160.</w:t>
      </w:r>
    </w:p>
    <w:p>
      <w:pPr>
        <w:numPr>
          <w:ilvl w:val="0"/>
          <w:numId w:val="1002"/>
        </w:numPr>
        <w:pStyle w:val="Compact"/>
      </w:pPr>
      <w:r>
        <w:t xml:space="preserve">Instituto de Investigaciones en Ciencias de la Educación (IICE). (2021). *Analysis of Primary Education Outcomes in Córdoba Province*. Córdoba: UNC.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Teacher Primary in Argentina Córdoba</dc:title>
  <dc:creator/>
  <dc:language>en</dc:language>
  <cp:keywords/>
  <dcterms:created xsi:type="dcterms:W3CDTF">2026-07-29T12:28:59Z</dcterms:created>
  <dcterms:modified xsi:type="dcterms:W3CDTF">2026-07-29T12:28:59Z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