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7" w:name="Xf777eb6bc7b3a622d70fa8c909be14f40aba45a"/>
    <w:p>
      <w:pPr>
        <w:pStyle w:val="Heading1"/>
      </w:pPr>
      <w:r>
        <w:t xml:space="preserve">The Evolving Role of the Primary Teacher in Australia, Melbourne</w:t>
      </w:r>
    </w:p>
    <w:p>
      <w:pPr>
        <w:pStyle w:val="FirstParagraph"/>
      </w:pPr>
      <w:r>
        <w:rPr>
          <w:bCs/>
          <w:b/>
        </w:rPr>
        <w:t xml:space="preserve">Date:</w:t>
      </w:r>
      <w:r>
        <w:t xml:space="preserve"> </w:t>
      </w:r>
      <w:r>
        <w:t xml:space="preserve">October 26, 2023</w:t>
      </w:r>
      <w:r>
        <w:br/>
      </w:r>
      <w:r>
        <w:rPr>
          <w:bCs/>
          <w:b/>
        </w:rPr>
        <w:t xml:space="preserve">COURSE CODE:</w:t>
      </w:r>
      <w:r>
        <w:t xml:space="preserve"> </w:t>
      </w:r>
      <w:r>
        <w:t xml:space="preserve">EDU500</w:t>
      </w:r>
      <w:r>
        <w:br/>
      </w:r>
      <w:r>
        <w:rPr>
          <w:bCs/>
          <w:b/>
        </w:rPr>
        <w:t xml:space="preserve">Student Name:</w:t>
      </w:r>
      <w:r>
        <w:t xml:space="preserve"> </w:t>
      </w:r>
      <w:r>
        <w:t xml:space="preserve">[Student Name]</w:t>
      </w:r>
      <w:r>
        <w:br/>
      </w:r>
      <w:r>
        <w:t xml:space="preserve">Term Paper</w:t>
      </w:r>
    </w:p>
    <w:bookmarkStart w:id="20" w:name="i.-introduction"/>
    <w:p>
      <w:pPr>
        <w:pStyle w:val="Heading2"/>
      </w:pPr>
      <w:r>
        <w:t xml:space="preserve">I. Introduction</w:t>
      </w:r>
    </w:p>
    <w:p>
      <w:pPr>
        <w:pStyle w:val="FirstParagraph"/>
      </w:pPr>
      <w:r>
        <w:t xml:space="preserve">The landscape of education in Australia, particularly within the vibrant and diverse city of Melbourne, has undergone significant transformation in recent decades. As the educational hub of Victoria, Melbourne stands as a testament to the importance of early childhood and primary education in shaping future citizens. At the heart of this system is the Primary Teacher. This term paper explores multifaceted roles that modern primary teachers play within the Australian context, specifically focusing on their responsibilities in delivering curriculum, fostering social-emotional learning, and engaging with culturally diverse communities.</w:t>
      </w:r>
    </w:p>
    <w:p>
      <w:pPr>
        <w:pStyle w:val="BodyText"/>
      </w:pPr>
      <w:r>
        <w:t xml:space="preserve">Melbourne’s educational institutions are characterized by high academic standards and a strong emphasis on holistic development. The term “Primary Teacher” in this context extends beyond traditional instruction to include roles as a facilitator of inquiry, a mentor, and a community liaison. This paper argues that the efficacy of primary education in Australia Melbourne is directly correlated with the professional adaptability and pedagogical sophistication of its teachers.</w:t>
      </w:r>
    </w:p>
    <w:bookmarkEnd w:id="20"/>
    <w:bookmarkStart w:id="21" w:name="X2ff1b30a1347246729cff67e7d2fa0084f6886c"/>
    <w:p>
      <w:pPr>
        <w:pStyle w:val="Heading2"/>
      </w:pPr>
      <w:r>
        <w:t xml:space="preserve">II. Curriculum Implementation in Victoria</w:t>
      </w:r>
    </w:p>
    <w:p>
      <w:pPr>
        <w:pStyle w:val="FirstParagraph"/>
      </w:pPr>
      <w:r>
        <w:t xml:space="preserve">In Melbourne, primary teachers are tasked with implementing the Victorian Curriculum F-10, which serves as a mandatory framework for all schools in the state. This curriculum requires primary educators to not only deliver content across key learning areas such as literacy and numeracy but also to integrate general capabilities like critical thinking and ethical understanding.</w:t>
      </w:r>
    </w:p>
    <w:p>
      <w:pPr>
        <w:pStyle w:val="BodyText"/>
      </w:pPr>
      <w:r>
        <w:t xml:space="preserve">The role of the primary teacher in this setting is complex. They must differentiate instruction to meet the needs of a heterogeneous classroom environment. For instance, a teacher may need to adapt English language arts lessons for students with varying levels of proficiency, including those learning English as an additional language or dialect (EAL/D). This demands a high level of pedagogical content knowledge and flexibility.</w:t>
      </w:r>
    </w:p>
    <w:p>
      <w:pPr>
        <w:pStyle w:val="BodyText"/>
      </w:pPr>
      <w:r>
        <w:t xml:space="preserve">Furthermore, the assessment requirements in Melbourne schools require primary teachers to use formative and summative assessments effectively. Teachers must interpret data from standardized testing and classroom observations to adjust their teaching strategies. This evidence-based approach ensures that every child receives targeted support, reflecting the Australian commitment to educational equity and excellence.</w:t>
      </w:r>
    </w:p>
    <w:bookmarkEnd w:id="21"/>
    <w:bookmarkStart w:id="22" w:name="X53ccbd96060e57a9f636893c44a0a923910e23f"/>
    <w:p>
      <w:pPr>
        <w:pStyle w:val="Heading2"/>
      </w:pPr>
      <w:r>
        <w:t xml:space="preserve">III. Social-Emotional Learning and Well-being</w:t>
      </w:r>
    </w:p>
    <w:p>
      <w:pPr>
        <w:pStyle w:val="FirstParagraph"/>
      </w:pPr>
      <w:r>
        <w:t xml:space="preserve">In recent years, there has been a growing recognition of the importance of social-emotional learning (SEL) in primary education. In Melbourne, where student well-being is a top priority for educational authorities, primary teachers play a crucial role in fostering resilient and emotionally intelligent students.</w:t>
      </w:r>
    </w:p>
    <w:p>
      <w:pPr>
        <w:pStyle w:val="BodyText"/>
      </w:pPr>
      <w:r>
        <w:t xml:space="preserve">This aspect of the teacher’s role involves creating safe and inclusive classroom environments. Teachers are expected to model empathy, manage conflicts constructively, and promote positive peer relationships. They often act as the first line of support for students experiencing emotional distress or behavioral challenges.</w:t>
      </w:r>
    </w:p>
    <w:p>
      <w:pPr>
        <w:pStyle w:val="BodyText"/>
      </w:pPr>
      <w:r>
        <w:rPr>
          <w:iCs/>
          <w:i/>
        </w:rPr>
        <w:t xml:space="preserve">"The primary teacher is not just an instructor of academic content but a guardian of student well-being, playing a pivotal role in the holistic development of children."</w:t>
      </w:r>
    </w:p>
    <w:p>
      <w:pPr>
        <w:pStyle w:val="BodyText"/>
      </w:pPr>
      <w:r>
        <w:t xml:space="preserve">Melbourne schools often implement programs that support mental health and resilience. Primary teachers collaborate with school counselors and psychologists to identify at-risk students and provide appropriate interventions. This collaborative approach underscores the broader responsibility of primary educators in nurturing the emotional fabric of their classrooms.</w:t>
      </w:r>
    </w:p>
    <w:bookmarkEnd w:id="22"/>
    <w:bookmarkStart w:id="23" w:name="iv.-engaging-with-cultural-diversity"/>
    <w:p>
      <w:pPr>
        <w:pStyle w:val="Heading2"/>
      </w:pPr>
      <w:r>
        <w:t xml:space="preserve">IV. Engaging with Cultural Diversity</w:t>
      </w:r>
    </w:p>
    <w:p>
      <w:pPr>
        <w:pStyle w:val="FirstParagraph"/>
      </w:pPr>
      <w:r>
        <w:t xml:space="preserve">Melbourne is renowned for its multicultural society, with a significant population born overseas or having at least one parent born overseas. This diversity presents both opportunities and challenges for primary teachers. They must navigate cultural differences while ensuring that all students feel valued and represented in the curriculum.</w:t>
      </w:r>
    </w:p>
    <w:p>
      <w:pPr>
        <w:pStyle w:val="BodyText"/>
      </w:pPr>
      <w:r>
        <w:t xml:space="preserve">The role of the primary teacher includes promoting intercultural understanding and respect. Teachers are encouraged to incorporate diverse perspectives into their lessons, reflecting the varied backgrounds of their students. This might involve celebrating different cultural festivals, integrating indigenous Australian histories and cultures (particularly relevant given Melbourne’s location on Woiwurrung Country), and using inclusive language practices.</w:t>
      </w:r>
    </w:p>
    <w:p>
      <w:pPr>
        <w:pStyle w:val="BodyText"/>
      </w:pPr>
      <w:r>
        <w:t xml:space="preserve">Engaging with families from diverse backgrounds is also a critical component of a primary teacher’s role in Melbourne. Effective communication with parents who may have varying levels of English proficiency or different cultural expectations regarding education requires sensitivity, patience, and often the use of interpreters or community liaison officers.</w:t>
      </w:r>
    </w:p>
    <w:bookmarkEnd w:id="23"/>
    <w:bookmarkStart w:id="24" w:name="Xe4e79bdc16905084f4aec237a31697bf38923a2"/>
    <w:p>
      <w:pPr>
        <w:pStyle w:val="Heading2"/>
      </w:pPr>
      <w:r>
        <w:t xml:space="preserve">V. Professional Collaboration and Continuous Development</w:t>
      </w:r>
    </w:p>
    <w:p>
      <w:pPr>
        <w:pStyle w:val="FirstParagraph"/>
      </w:pPr>
      <w:r>
        <w:t xml:space="preserve">In the Australian educational context, particularly in Melbourne’s schools, collaboration is key to professional success. Primary teachers work closely with colleagues within their year level teams and across key learning areas to plan cohesive programs of study. This collaborative culture supports shared responsibility for student outcomes and fosters a sense of community among staff.</w:t>
      </w:r>
    </w:p>
    <w:p>
      <w:pPr>
        <w:pStyle w:val="BodyText"/>
      </w:pPr>
      <w:r>
        <w:t xml:space="preserve">Moreover, continuous professional development (CPD) is essential for primary teachers. They are expected to engage in ongoing learning opportunities that enhance their pedagogical skills and content knowledge. In Melbourne, this might involve attending workshops on new digital technologies, inclusive education strategies, or trauma-informed teaching practices.</w:t>
      </w:r>
    </w:p>
    <w:bookmarkEnd w:id="24"/>
    <w:bookmarkStart w:id="25" w:name="vi.-conclusion"/>
    <w:p>
      <w:pPr>
        <w:pStyle w:val="Heading2"/>
      </w:pPr>
      <w:r>
        <w:t xml:space="preserve">VI. Conclusion</w:t>
      </w:r>
    </w:p>
    <w:p>
      <w:pPr>
        <w:pStyle w:val="FirstParagraph"/>
      </w:pPr>
      <w:r>
        <w:t xml:space="preserve">The role of the primary teacher in Australia Melbourne is dynamic and multifaceted. It encompasses not only the delivery of curriculum aligned with Victorian standards but also the fostering of social-emotional well-being, engagement with diverse cultural communities, and participation in collaborative professional practices.</w:t>
      </w:r>
    </w:p>
    <w:p>
      <w:pPr>
        <w:pStyle w:val="BodyText"/>
      </w:pPr>
      <w:r>
        <w:t xml:space="preserve">As Melbourne continues to evolve as a global city, its primary schools must adapt to meet the changing needs of their students. Primary teachers are at the forefront of this adaptation, requiring resilience, creativity, and a deep commitment to equity. By fulfilling their roles effectively, these educators contribute significantly to the development of knowledgeable, compassionate, and engaged citizens who will shape Australia’s future.</w:t>
      </w:r>
    </w:p>
    <w:p>
      <w:pPr>
        <w:pStyle w:val="BodyText"/>
      </w:pPr>
      <w:r>
        <w:t xml:space="preserve">This term paper has highlighted that the success of primary education in Melbourne hinges on the professionalism and adaptability of its teachers. As such, ongoing support for teacher training and well-being remains crucial for sustaining high-quality education in this vibrant Australian city.</w:t>
      </w:r>
    </w:p>
    <w:bookmarkEnd w:id="25"/>
    <w:bookmarkStart w:id="26" w:name="vii.-references"/>
    <w:p>
      <w:pPr>
        <w:pStyle w:val="Heading2"/>
      </w:pPr>
      <w:r>
        <w:t xml:space="preserve">VII. References</w:t>
      </w:r>
    </w:p>
    <w:p>
      <w:pPr>
        <w:pStyle w:val="FirstParagraph"/>
      </w:pPr>
      <w:r>
        <w:t xml:space="preserve">Australian Curriculum, Assessment and Reporting Authority (ACARA). (n.d.).</w:t>
      </w:r>
      <w:r>
        <w:t xml:space="preserve"> </w:t>
      </w:r>
      <w:r>
        <w:rPr>
          <w:iCs/>
          <w:i/>
        </w:rPr>
        <w:t xml:space="preserve">The Australian Curriculum F-10</w:t>
      </w:r>
      <w:r>
        <w:t xml:space="preserve">. Retrieved from https://www.australiancurriculum.edu.au/</w:t>
      </w:r>
    </w:p>
    <w:p>
      <w:pPr>
        <w:pStyle w:val="BodyText"/>
      </w:pPr>
      <w:r>
        <w:t xml:space="preserve">Council of State Governments of Australia. (2021).</w:t>
      </w:r>
      <w:r>
        <w:t xml:space="preserve"> </w:t>
      </w:r>
      <w:r>
        <w:rPr>
          <w:iCs/>
          <w:i/>
        </w:rPr>
        <w:t xml:space="preserve">Report on the Future of Teaching in Australia</w:t>
      </w:r>
      <w:r>
        <w:t xml:space="preserve">.</w:t>
      </w:r>
    </w:p>
    <w:p>
      <w:pPr>
        <w:pStyle w:val="BodyText"/>
      </w:pPr>
      <w:r>
        <w:t xml:space="preserve">Department of Education and Training Victoria. (2018).</w:t>
      </w:r>
      <w:r>
        <w:t xml:space="preserve"> </w:t>
      </w:r>
      <w:r>
        <w:rPr>
          <w:iCs/>
          <w:i/>
        </w:rPr>
        <w:t xml:space="preserve">Vic: Learning for the Future Curriculum Framework</w:t>
      </w:r>
      <w:r>
        <w:t xml:space="preserve">.</w:t>
      </w:r>
    </w:p>
    <w:p>
      <w:pPr>
        <w:pStyle w:val="BodyText"/>
      </w:pPr>
      <w:r>
        <w:t xml:space="preserve">Hattie, J. (2009).</w:t>
      </w:r>
      <w:r>
        <w:t xml:space="preserve"> </w:t>
      </w:r>
      <w:r>
        <w:rPr>
          <w:iCs/>
          <w:i/>
        </w:rPr>
        <w:t xml:space="preserve">Visible Learning: A Synthesis of Over 800 Meta-Analyses Relating to Achievement</w:t>
      </w:r>
      <w:r>
        <w:t xml:space="preserve">. Routledge.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Primary Teacher in Australia, Melbourne</dc:title>
  <dc:creator/>
  <dc:language>en</dc:language>
  <cp:keywords/>
  <dcterms:created xsi:type="dcterms:W3CDTF">2026-07-29T02:51:04Z</dcterms:created>
  <dcterms:modified xsi:type="dcterms:W3CDTF">2026-07-29T02:51:04Z</dcterms:modified>
</cp:coreProperties>
</file>

<file path=docProps/custom.xml><?xml version="1.0" encoding="utf-8"?>
<Properties xmlns="http://schemas.openxmlformats.org/officeDocument/2006/custom-properties" xmlns:vt="http://schemas.openxmlformats.org/officeDocument/2006/docPropsVTypes"/>
</file>