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b720b14a139a180f8f83e7be7a2ced24c56c3ea"/>
    <w:p>
      <w:pPr>
        <w:pStyle w:val="Heading1"/>
      </w:pPr>
      <w:r>
        <w:t xml:space="preserve">The Role and Professional Development of the Primary School Teacher in Brazil São Paulo</w:t>
      </w:r>
    </w:p>
    <w:p>
      <w:pPr>
        <w:pStyle w:val="FirstParagraph"/>
      </w:pPr>
      <w:r>
        <w:t xml:space="preserve">A Term Paper Analysis on Educational Strategies, Local Contexts, and Pedagogical Challenges</w:t>
      </w:r>
    </w:p>
    <w:p>
      <w:pPr>
        <w:pStyle w:val="BodyText"/>
      </w:pPr>
      <w:r>
        <w:br/>
      </w:r>
      <w:r>
        <w:br/>
      </w:r>
    </w:p>
    <w:p>
      <w:pPr>
        <w:pStyle w:val="BodyText"/>
      </w:pPr>
      <w:r>
        <w:rPr>
          <w:bCs/>
          <w:b/>
        </w:rPr>
        <w:t xml:space="preserve">Abstract:</w:t>
      </w:r>
      <w:r>
        <w:t xml:space="preserve"> </w:t>
      </w:r>
      <w:r>
        <w:t xml:space="preserve">This term paper examines the critical role of the primary school teacher within the educational landscape of Brazil São Paulo. It explores the specific challenges faced by educators in one of Brazil's most populous and economically significant states, analyzing how local cultural and socioeconomic factors influence teaching methodologies. The paper argues that effective professional development for primary teachers must be tailored to the unique realities of São Paulo's diverse classrooms, emphasizing inclusive practices and digital integration.</w:t>
      </w:r>
    </w:p>
    <w:p>
      <w:pPr>
        <w:pStyle w:val="BodyText"/>
      </w:pPr>
      <w:r>
        <w:t xml:space="preserve">Keywords:</w:t>
      </w:r>
      <w:r>
        <w:t xml:space="preserve"> </w:t>
      </w:r>
      <w:r>
        <w:t xml:space="preserve">Term Paper; Teacher Primary; Brazil São Paulo; Education Policy; Pedagogical Strategies.</w:t>
      </w:r>
    </w:p>
    <w:bookmarkStart w:id="20" w:name="introduction"/>
    <w:p>
      <w:pPr>
        <w:pStyle w:val="Heading2"/>
      </w:pPr>
      <w:r>
        <w:t xml:space="preserve">Introduction</w:t>
      </w:r>
    </w:p>
    <w:p>
      <w:pPr>
        <w:pStyle w:val="FirstParagraph"/>
      </w:pPr>
      <w:r>
        <w:t xml:space="preserve">The foundation of any robust educational system lies in the quality and preparedness of its teachers, particularly those who shape the early cognitive and social development of students. In this context, a comprehensive term paper analysis focusing on the primary school teacher in Brazil São Paulo reveals a complex interplay between national educational guidelines and local implementation realities. São Paulo state stands as an educational powerhouse within Brazil, hosting one of the largest student populations and facing unique administrative and pedagogical demands. This document serves as a critical examination of how primary educators navigate these waters, contributing to the broader discourse on educational quality in Latin America.</w:t>
      </w:r>
    </w:p>
    <w:bookmarkEnd w:id="20"/>
    <w:bookmarkStart w:id="21" w:name="Xb1be7778aa24b5b4e2f4f4ff7f0580a7eaf7d29"/>
    <w:p>
      <w:pPr>
        <w:pStyle w:val="Heading2"/>
      </w:pPr>
      <w:r>
        <w:t xml:space="preserve">The Context of Education in Brazil São Paulo</w:t>
      </w:r>
    </w:p>
    <w:p>
      <w:pPr>
        <w:pStyle w:val="FirstParagraph"/>
      </w:pPr>
      <w:r>
        <w:t xml:space="preserve">To understand the position of the primary school teacher, one must first appreciate the specific environment of Brazil São Paulo. The state capital and its surrounding metropolitan areas present a stark contrast between high-income neighborhoods and sprawling peripheries with limited resources. For the teacher primary professional, this dichotomy means that classroom management strategies cannot be uniform across all schools in the region. A teacher working in the central district may face different challenges regarding curriculum pacing and parental engagement compared to a colleague operating in communities like Itapecerica da Serra or Guarulhos, where socioeconomic vulnerabilities are more pronounced.</w:t>
      </w:r>
    </w:p>
    <w:p>
      <w:pPr>
        <w:pStyle w:val="BodyText"/>
      </w:pPr>
      <w:r>
        <w:t xml:space="preserve">Furthermore, the Brazilian National Common Curricular Base (BNCC) sets the standards for all states, including São Paulo. However, the State Education Secretariat of São Paulo often implements additional layers of assessment and accountability through systems like the SP-Alerta and state-wide exams. This creates a high-pressure environment for primary teachers who are expected to not only foster holistic child development but also achieve measurable academic outcomes within a rigorous framework.</w:t>
      </w:r>
    </w:p>
    <w:bookmarkEnd w:id="21"/>
    <w:bookmarkStart w:id="22" w:name="challenges-faced-by-primary-teachers"/>
    <w:p>
      <w:pPr>
        <w:pStyle w:val="Heading2"/>
      </w:pPr>
      <w:r>
        <w:t xml:space="preserve">Challenges Faced by Primary Teachers</w:t>
      </w:r>
    </w:p>
    <w:p>
      <w:pPr>
        <w:pStyle w:val="FirstParagraph"/>
      </w:pPr>
      <w:r>
        <w:t xml:space="preserve">One of the most significant challenges identified in recent literature regarding primary education in Brazil São Paulo is the issue of class size and diversity. In urban centers, it is not uncommon for a single classroom to hold more than thirty students, many of whom possess varying levels of literacy and numeracy skills prior to entering primary school. The teacher must therefore act as a diagnostician, identifying learning gaps early on while attempting to maintain the flow of instruction for the majority.</w:t>
      </w:r>
    </w:p>
    <w:p>
      <w:pPr>
        <w:pStyle w:val="BodyText"/>
      </w:pPr>
      <w:r>
        <w:t xml:space="preserve">Additionally, the integration of technology remains a critical point of contention. While São Paulo has made strides in providing digital devices to schools, particularly in response to post-pandemic educational needs, there is often a disparity in teacher training regarding digital pedagogy. A term paper review of current professional development programs suggests that many primary teachers feel underprepared to effectively utilize interactive tools that align with the BNCC standards. This gap highlights the need for continuous, practice-oriented training rather than theoretical workshops.</w:t>
      </w:r>
    </w:p>
    <w:bookmarkEnd w:id="22"/>
    <w:bookmarkStart w:id="23" w:name="X461ac6871eca0c5affd9b20ce6777dd6076124c"/>
    <w:p>
      <w:pPr>
        <w:pStyle w:val="Heading2"/>
      </w:pPr>
      <w:r>
        <w:t xml:space="preserve">The Role of Teacher Primary in Community Engagement</w:t>
      </w:r>
    </w:p>
    <w:p>
      <w:pPr>
        <w:pStyle w:val="FirstParagraph"/>
      </w:pPr>
      <w:r>
        <w:t xml:space="preserve">In Brazil São Paulo, the primary school teacher often serves as a vital link between the school and the broader community. Given that education is increasingly viewed as a shared responsibility, teachers are expected to engage with families who may be skeptical of or disconnected from the formal schooling system. This role extends beyond traditional parent-teacher meetings; it involves building trust and demonstrating how education can serve as a vehicle for social mobility.</w:t>
      </w:r>
    </w:p>
    <w:p>
      <w:pPr>
        <w:pStyle w:val="BodyText"/>
      </w:pPr>
      <w:r>
        <w:t xml:space="preserve">Cultural sensitivity is another paramount aspect. São Paulo is home to diverse populations, including indigenous communities, Afro-Brazilian descendants, and immigrant groups. The teacher primary must navigate these cultural nuances with respect and awareness, incorporating local histories and languages into the curriculum where appropriate. This approach not only honors the identity of students but also enhances their engagement and sense of belonging within the educational system.</w:t>
      </w:r>
    </w:p>
    <w:bookmarkEnd w:id="23"/>
    <w:bookmarkStart w:id="24" w:name="X2505c1a0023529382629b60d8e35fc2b9eaee81"/>
    <w:p>
      <w:pPr>
        <w:pStyle w:val="Heading2"/>
      </w:pPr>
      <w:r>
        <w:t xml:space="preserve">Recommendations for Professional Development</w:t>
      </w:r>
    </w:p>
    <w:p>
      <w:pPr>
        <w:pStyle w:val="FirstParagraph"/>
      </w:pPr>
      <w:r>
        <w:t xml:space="preserve">Based on the analysis presented in this term paper, several recommendations emerge for enhancing the effectiveness of primary teachers in Brazil São Paulo. Firstly, professional development programs should be localized. Training sessions must address the specific socioeconomic realities of different regions within São Paulo state, offering practical strategies for classroom management and differentiated instruction.</w:t>
      </w:r>
    </w:p>
    <w:p>
      <w:pPr>
        <w:pStyle w:val="BodyText"/>
      </w:pPr>
      <w:r>
        <w:t xml:space="preserve">Secondly, there should be a stronger emphasis on collaborative learning among teachers. Establishing professional learning communities (PLCs) within schools can allow primary educators to share best practices, discuss challenges related to the BNCC implementation, and support one another emotionally. This peer-to-peer model has proven effective in reducing teacher burnout and fostering a culture of continuous improvement.</w:t>
      </w:r>
    </w:p>
    <w:bookmarkEnd w:id="24"/>
    <w:bookmarkStart w:id="25" w:name="conclusion"/>
    <w:p>
      <w:pPr>
        <w:pStyle w:val="Heading2"/>
      </w:pPr>
      <w:r>
        <w:t xml:space="preserve">Conclusion</w:t>
      </w:r>
    </w:p>
    <w:p>
      <w:pPr>
        <w:pStyle w:val="FirstParagraph"/>
      </w:pPr>
      <w:r>
        <w:t xml:space="preserve">In conclusion, the primary school teacher in Brazil São Paulo operates at the intersection of high expectations, diverse student needs, and complex socioeconomic factors. This term paper has highlighted that while national standards provide a framework for education, the successful implementation of these standards relies heavily on the adaptability and resilience of individual educators. By investing in targeted professional development and fostering community engagement, stakeholders can support primary teachers in fulfilling their crucial role. Ultimately, empowering the teacher primary is not just an administrative task but a fundamental step toward ensuring equitable and high-quality education for all children in Brazil São Paulo.</w:t>
      </w:r>
    </w:p>
    <w:p>
      <w:pPr>
        <w:pStyle w:val="BodyText"/>
      </w:pPr>
      <w:r>
        <w:br/>
      </w:r>
      <w:r>
        <w:br/>
      </w:r>
    </w:p>
    <w:bookmarkEnd w:id="25"/>
    <w:bookmarkStart w:id="26" w:name="references"/>
    <w:p>
      <w:pPr>
        <w:pStyle w:val="Heading2"/>
      </w:pPr>
      <w:r>
        <w:t xml:space="preserve">References</w:t>
      </w:r>
    </w:p>
    <w:p>
      <w:pPr>
        <w:pStyle w:val="FirstParagraph"/>
      </w:pPr>
      <w:r>
        <w:t xml:space="preserve">* Brazilian National Common Curricular Base (BNCC). Ministry of Education, Brazil.</w:t>
      </w:r>
    </w:p>
    <w:p>
      <w:pPr>
        <w:pStyle w:val="BodyText"/>
      </w:pPr>
      <w:r>
        <w:t xml:space="preserve">* São Paulo State Secretariat of Education. Annual Reports on Educational Performance.</w:t>
      </w:r>
    </w:p>
    <w:p>
      <w:pPr>
        <w:pStyle w:val="BodyText"/>
      </w:pPr>
      <w:r>
        <w:t xml:space="preserve">* UNESCO Institute for Statistics. Data on Primary Education Enrollment and Completion Rates in Brazil.</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Primary School Teacher in Brazil São Paulo</dc:title>
  <dc:creator/>
  <dc:language>en</dc:language>
  <cp:keywords/>
  <dcterms:created xsi:type="dcterms:W3CDTF">2026-07-29T17:01:34Z</dcterms:created>
  <dcterms:modified xsi:type="dcterms:W3CDTF">2026-07-29T17:01:34Z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