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Colombia</w:t>
      </w:r>
      <w:r>
        <w:t xml:space="preserve"> </w:t>
      </w:r>
      <w:r>
        <w:t xml:space="preserve">Medellín</w:t>
      </w:r>
    </w:p>
    <w:bookmarkStart w:id="31" w:name="Xa7b3c7961ecf4e879b25d82cbb712ad619da214"/>
    <w:p>
      <w:pPr>
        <w:pStyle w:val="Heading1"/>
      </w:pPr>
      <w:r>
        <w:t xml:space="preserve">The Role and Challenges of the Teacher in Primary Education within Colombia Medellín</w:t>
      </w:r>
    </w:p>
    <w:p>
      <w:pPr>
        <w:pStyle w:val="FirstParagraph"/>
      </w:pPr>
      <w:r>
        <w:rPr>
          <w:bCs/>
          <w:b/>
        </w:rPr>
        <w:t xml:space="preserve">A Term Paper Submitted for Academic Review</w:t>
      </w:r>
      <w:r>
        <w:br/>
      </w:r>
      <w:r>
        <w:t xml:space="preserve">Focus: Educational Policy and Social Development</w:t>
      </w:r>
      <w:r>
        <w:br/>
      </w:r>
      <w:r>
        <w:t xml:space="preserve">Date: October 2023</w:t>
      </w:r>
    </w:p>
    <w:bookmarkStart w:id="20" w:name="i.-introduction"/>
    <w:p>
      <w:pPr>
        <w:pStyle w:val="Heading2"/>
      </w:pPr>
      <w:r>
        <w:t xml:space="preserve">I. Introduction</w:t>
      </w:r>
    </w:p>
    <w:p>
      <w:pPr>
        <w:pStyle w:val="FirstParagraph"/>
      </w:pPr>
      <w:r>
        <w:t xml:space="preserve">The primary education system in Colombia has long been recognized as the foundational pillar of national social mobility and intellectual development. Within this vast national framework, the city of</w:t>
      </w:r>
      <w:r>
        <w:t xml:space="preserve"> </w:t>
      </w:r>
      <w:r>
        <w:rPr>
          <w:bCs/>
          <w:b/>
        </w:rPr>
        <w:t xml:space="preserve">Colombia Medellín</w:t>
      </w:r>
      <w:r>
        <w:t xml:space="preserve">, known for its dramatic transformation from a city plagued by violence to one celebrated for its innovative urban planning and social inclusion, presents a unique case study for educational analysis. The efficacy of this transformation is deeply intertwined with the quality of instruction provided in primary schools. This term paper examines the multifaceted role of the</w:t>
      </w:r>
      <w:r>
        <w:t xml:space="preserve"> </w:t>
      </w:r>
      <w:r>
        <w:rPr>
          <w:bCs/>
          <w:b/>
        </w:rPr>
        <w:t xml:space="preserve">Teacher Primary</w:t>
      </w:r>
      <w:r>
        <w:t xml:space="preserve">, exploring how educators in Medellín navigate contemporary challenges to foster inclusive, high-quality learning environments that reflect the city's broader socio-cultural evolution.</w:t>
      </w:r>
      <w:r>
        <w:t xml:space="preserve"> </w:t>
      </w:r>
      <w:r>
        <w:t xml:space="preserve">The central thesis of this document argues that while national policies have standardized curriculum requirements for primary education across Colombia, the specific implementation and success of these policies in</w:t>
      </w:r>
      <w:r>
        <w:t xml:space="preserve"> </w:t>
      </w:r>
      <w:r>
        <w:rPr>
          <w:bCs/>
          <w:b/>
        </w:rPr>
        <w:t xml:space="preserve">Colombia Medellín</w:t>
      </w:r>
      <w:r>
        <w:t xml:space="preserve"> </w:t>
      </w:r>
      <w:r>
        <w:t xml:space="preserve">depend heavily on the adaptability and resilience of individual</w:t>
      </w:r>
      <w:r>
        <w:t xml:space="preserve"> </w:t>
      </w:r>
      <w:r>
        <w:rPr>
          <w:bCs/>
          <w:b/>
        </w:rPr>
        <w:t xml:space="preserve">Teacher Primary</w:t>
      </w:r>
      <w:r>
        <w:t xml:space="preserve"> </w:t>
      </w:r>
      <w:r>
        <w:t xml:space="preserve">practitioners who must bridge the gap between rigid state mandates and the dynamic, often complex realities of their students' lives.</w:t>
      </w:r>
    </w:p>
    <w:bookmarkEnd w:id="20"/>
    <w:bookmarkStart w:id="21" w:name="X2cf64bb5999b7f108e715942c9f1eb03ab796b0"/>
    <w:p>
      <w:pPr>
        <w:pStyle w:val="Heading2"/>
      </w:pPr>
      <w:r>
        <w:t xml:space="preserve">II. Historical Context: Education as a Tool for Transformation</w:t>
      </w:r>
    </w:p>
    <w:p>
      <w:pPr>
        <w:pStyle w:val="FirstParagraph"/>
      </w:pPr>
      <w:r>
        <w:t xml:space="preserve">To understand the current role of the</w:t>
      </w:r>
      <w:r>
        <w:t xml:space="preserve"> </w:t>
      </w:r>
      <w:r>
        <w:rPr>
          <w:bCs/>
          <w:b/>
        </w:rPr>
        <w:t xml:space="preserve">Teacher Primary</w:t>
      </w:r>
      <w:r>
        <w:t xml:space="preserve">, one must first appreciate the historical context of</w:t>
      </w:r>
      <w:r>
        <w:t xml:space="preserve"> </w:t>
      </w:r>
      <w:r>
        <w:rPr>
          <w:bCs/>
          <w:b/>
        </w:rPr>
        <w:t xml:space="preserve">Colombia Medellín</w:t>
      </w:r>
      <w:r>
        <w:t xml:space="preserve">. For decades, Medellín was synonymous with instability and conflict. However, since the early 2000s, it has embarked on a rigorous process of "social urbanism," aiming to bring culture, education, and infrastructure to marginalized hillside neighborhoods (comunas).</w:t>
      </w:r>
      <w:r>
        <w:t xml:space="preserve"> </w:t>
      </w:r>
      <w:r>
        <w:t xml:space="preserve">In this context, the</w:t>
      </w:r>
      <w:r>
        <w:t xml:space="preserve"> </w:t>
      </w:r>
      <w:r>
        <w:rPr>
          <w:bCs/>
          <w:b/>
        </w:rPr>
        <w:t xml:space="preserve">Teacher Primary</w:t>
      </w:r>
      <w:r>
        <w:t xml:space="preserve"> </w:t>
      </w:r>
      <w:r>
        <w:t xml:space="preserve">is not merely an instructor of reading and mathematics; they are agents of social integration. The city’s investment in library parks (Parques Biblioteca) and community schools has provided physical spaces for learning, but it is the</w:t>
      </w:r>
      <w:r>
        <w:t xml:space="preserve"> </w:t>
      </w:r>
      <w:r>
        <w:rPr>
          <w:bCs/>
          <w:b/>
        </w:rPr>
        <w:t xml:space="preserve">Teacher Primary</w:t>
      </w:r>
      <w:r>
        <w:t xml:space="preserve"> </w:t>
      </w:r>
      <w:r>
        <w:t xml:space="preserve">who breathes life into these structures. They serve as stabilizing figures in communities where external pressures remain high, effectively acting as mentors, counselors, and community leaders alongside their pedagogical duties.</w:t>
      </w:r>
    </w:p>
    <w:bookmarkEnd w:id="21"/>
    <w:bookmarkStart w:id="24" w:name="Xb9de5bcc2dda89feb484553969e948723bef7dd"/>
    <w:p>
      <w:pPr>
        <w:pStyle w:val="Heading2"/>
      </w:pPr>
      <w:r>
        <w:t xml:space="preserve">III. The Pedagogical Role of the Teacher Primary in Medellín</w:t>
      </w:r>
    </w:p>
    <w:p>
      <w:pPr>
        <w:pStyle w:val="FirstParagraph"/>
      </w:pPr>
      <w:r>
        <w:t xml:space="preserve">The definition of a</w:t>
      </w:r>
      <w:r>
        <w:t xml:space="preserve"> </w:t>
      </w:r>
      <w:r>
        <w:rPr>
          <w:bCs/>
          <w:b/>
        </w:rPr>
        <w:t xml:space="preserve">Teacher Primary</w:t>
      </w:r>
      <w:r>
        <w:t xml:space="preserve"> </w:t>
      </w:r>
      <w:r>
        <w:t xml:space="preserve">in Colombia is governed by the Ministry of National Education (MEN), which outlines specific competencies regarding curriculum delivery, assessment, and student welfare. However, in</w:t>
      </w:r>
      <w:r>
        <w:t xml:space="preserve"> </w:t>
      </w:r>
      <w:r>
        <w:rPr>
          <w:bCs/>
          <w:b/>
        </w:rPr>
        <w:t xml:space="preserve">Colombia Medellín</w:t>
      </w:r>
      <w:r>
        <w:t xml:space="preserve">, these definitions are often expanded through local municipal initiatives led by the Secretaría de Educación de Medellín.</w:t>
      </w:r>
    </w:p>
    <w:bookmarkStart w:id="22" w:name="Xcd8408ee115e40f0bb7735486ae15163bdfe600"/>
    <w:p>
      <w:pPr>
        <w:pStyle w:val="Heading3"/>
      </w:pPr>
      <w:r>
        <w:t xml:space="preserve">A. Curriculum Adaptation and Cultural Relevance</w:t>
      </w:r>
    </w:p>
    <w:p>
      <w:pPr>
        <w:pStyle w:val="FirstParagraph"/>
      </w:pPr>
      <w:r>
        <w:t xml:space="preserve">While the national curriculum provides a baseline, effective teaching in Medellín requires significant contextual adaptation. A</w:t>
      </w:r>
      <w:r>
        <w:t xml:space="preserve"> </w:t>
      </w:r>
      <w:r>
        <w:rPr>
          <w:bCs/>
          <w:b/>
        </w:rPr>
        <w:t xml:space="preserve">Teacher Primary</w:t>
      </w:r>
      <w:r>
        <w:t xml:space="preserve"> </w:t>
      </w:r>
      <w:r>
        <w:t xml:space="preserve">must integrate local history, cultural heritage, and environmental issues into standard lessons to ensure relevance for students. For instance, integrating lessons on water conservation is particularly pertinent given Medellín’s topography and reliance on local reservoirs. This localized approach enhances student engagement and reinforces the idea that education is directly connected to their immediate environment in</w:t>
      </w:r>
      <w:r>
        <w:t xml:space="preserve"> </w:t>
      </w:r>
      <w:r>
        <w:rPr>
          <w:bCs/>
          <w:b/>
        </w:rPr>
        <w:t xml:space="preserve">Colombia Medellín</w:t>
      </w:r>
      <w:r>
        <w:t xml:space="preserve">.</w:t>
      </w:r>
    </w:p>
    <w:bookmarkEnd w:id="22"/>
    <w:bookmarkStart w:id="23" w:name="b.-inclusivity-and-diversity"/>
    <w:p>
      <w:pPr>
        <w:pStyle w:val="Heading3"/>
      </w:pPr>
      <w:r>
        <w:t xml:space="preserve">B. Inclusivity and Diversity</w:t>
      </w:r>
    </w:p>
    <w:p>
      <w:pPr>
        <w:pStyle w:val="FirstParagraph"/>
      </w:pPr>
      <w:r>
        <w:t xml:space="preserve">Medellín is a melting pot of internal displacement, migration from rural areas, and diverse socioeconomic backgrounds. The</w:t>
      </w:r>
      <w:r>
        <w:t xml:space="preserve"> </w:t>
      </w:r>
      <w:r>
        <w:rPr>
          <w:bCs/>
          <w:b/>
        </w:rPr>
        <w:t xml:space="preserve">Teacher Primary</w:t>
      </w:r>
      <w:r>
        <w:t xml:space="preserve"> </w:t>
      </w:r>
      <w:r>
        <w:t xml:space="preserve">plays a critical role in managing this diversity. They are tasked with implementing inclusive pedagogies that address the needs of students with disabilities, those who have experienced trauma due to urban violence, or those who are still learning Spanish as a second language (for migrant families from neighboring countries). The ability to differentiate instruction is not just a technical skill but a moral imperative in this setting.</w:t>
      </w:r>
    </w:p>
    <w:bookmarkEnd w:id="23"/>
    <w:bookmarkEnd w:id="24"/>
    <w:bookmarkStart w:id="28" w:name="X575620f08a86d026fd886fa4ecbf5bfc5576c8a"/>
    <w:p>
      <w:pPr>
        <w:pStyle w:val="Heading2"/>
      </w:pPr>
      <w:r>
        <w:t xml:space="preserve">IV. Contemporary Challenges Facing the Teacher Primary</w:t>
      </w:r>
    </w:p>
    <w:p>
      <w:pPr>
        <w:pStyle w:val="FirstParagraph"/>
      </w:pPr>
      <w:r>
        <w:t xml:space="preserve">Despite significant progress, the</w:t>
      </w:r>
      <w:r>
        <w:t xml:space="preserve"> </w:t>
      </w:r>
      <w:r>
        <w:rPr>
          <w:bCs/>
          <w:b/>
        </w:rPr>
        <w:t xml:space="preserve">Teacher Primary</w:t>
      </w:r>
      <w:r>
        <w:t xml:space="preserve"> </w:t>
      </w:r>
      <w:r>
        <w:t xml:space="preserve">in</w:t>
      </w:r>
      <w:r>
        <w:t xml:space="preserve"> </w:t>
      </w:r>
      <w:r>
        <w:rPr>
          <w:bCs/>
          <w:b/>
        </w:rPr>
        <w:t xml:space="preserve">Colombia Medellín</w:t>
      </w:r>
      <w:r>
        <w:t xml:space="preserve"> </w:t>
      </w:r>
      <w:r>
        <w:t xml:space="preserve">faces substantial hurdles that impede optimal educational outcomes. These challenges must be understood to fully grasp the magnitude of their work.</w:t>
      </w:r>
    </w:p>
    <w:bookmarkStart w:id="25" w:name="Xf07ba26713cfe6d04f810c6e6c8b742f2c237ee"/>
    <w:p>
      <w:pPr>
        <w:pStyle w:val="Heading3"/>
      </w:pPr>
      <w:r>
        <w:t xml:space="preserve">A. Socioeconomic Inequality and Student Vulnerability</w:t>
      </w:r>
    </w:p>
    <w:p>
      <w:pPr>
        <w:pStyle w:val="FirstParagraph"/>
      </w:pPr>
      <w:r>
        <w:t xml:space="preserve">Although inequality has decreased, it remains stark in</w:t>
      </w:r>
      <w:r>
        <w:t xml:space="preserve"> </w:t>
      </w:r>
      <w:r>
        <w:rPr>
          <w:bCs/>
          <w:b/>
        </w:rPr>
        <w:t xml:space="preserve">Colombia Medellín</w:t>
      </w:r>
      <w:r>
        <w:t xml:space="preserve">. Many students come from households where basic needs are precarious or where caregivers work long hours with limited educational resources at home. The</w:t>
      </w:r>
      <w:r>
        <w:t xml:space="preserve"> </w:t>
      </w:r>
      <w:r>
        <w:rPr>
          <w:bCs/>
          <w:b/>
        </w:rPr>
        <w:t xml:space="preserve">Teacher Primary</w:t>
      </w:r>
      <w:r>
        <w:t xml:space="preserve"> </w:t>
      </w:r>
      <w:r>
        <w:t xml:space="preserve">often finds themselves compensating for these deficits by providing meals, hygiene supplies, and emotional support. This "social safety net" role can lead to burnout if not adequately supported by administrative structures and mental health resources within schools.</w:t>
      </w:r>
    </w:p>
    <w:bookmarkEnd w:id="25"/>
    <w:bookmarkStart w:id="26" w:name="b.-technological-disparity"/>
    <w:p>
      <w:pPr>
        <w:pStyle w:val="Heading3"/>
      </w:pPr>
      <w:r>
        <w:t xml:space="preserve">B. Technological Disparity</w:t>
      </w:r>
    </w:p>
    <w:p>
      <w:pPr>
        <w:pStyle w:val="FirstParagraph"/>
      </w:pPr>
      <w:r>
        <w:t xml:space="preserve">The post-pandemic era has highlighted the digital divide. While Medellín has made strides in providing internet access, the gap between affluent and poorer communes persists. A</w:t>
      </w:r>
      <w:r>
        <w:t xml:space="preserve"> </w:t>
      </w:r>
      <w:r>
        <w:rPr>
          <w:bCs/>
          <w:b/>
        </w:rPr>
        <w:t xml:space="preserve">Teacher Primary</w:t>
      </w:r>
      <w:r>
        <w:t xml:space="preserve"> </w:t>
      </w:r>
      <w:r>
        <w:t xml:space="preserve">must now possess high levels of digital literacy to facilitate hybrid learning models or supplemental online resources, yet they often lack consistent training and updated technological infrastructure compared to their peers in wealthier districts.</w:t>
      </w:r>
    </w:p>
    <w:bookmarkEnd w:id="26"/>
    <w:bookmarkStart w:id="27" w:name="X02b0c2691d8319e62889b1d1aa9638f6d6a7e61"/>
    <w:p>
      <w:pPr>
        <w:pStyle w:val="Heading3"/>
      </w:pPr>
      <w:r>
        <w:t xml:space="preserve">C. Bureaucratic Burden and Professional Development</w:t>
      </w:r>
    </w:p>
    <w:p>
      <w:pPr>
        <w:pStyle w:val="FirstParagraph"/>
      </w:pPr>
      <w:r>
        <w:t xml:space="preserve">Teachers frequently cite excessive administrative paperwork as a detractor from instructional time. Furthermore, while professional development opportunities exist through programs like "Enseñanza con Calidad," many</w:t>
      </w:r>
      <w:r>
        <w:t xml:space="preserve"> </w:t>
      </w:r>
      <w:r>
        <w:rPr>
          <w:bCs/>
          <w:b/>
        </w:rPr>
        <w:t xml:space="preserve">Teacher Primary</w:t>
      </w:r>
      <w:r>
        <w:t xml:space="preserve"> </w:t>
      </w:r>
      <w:r>
        <w:t xml:space="preserve">educators report that these programs do not always address the specific, granular challenges faced in diverse classroom settings in Medellín. The need for continuous, context-specific training remains a pressing issue.</w:t>
      </w:r>
    </w:p>
    <w:bookmarkEnd w:id="27"/>
    <w:bookmarkEnd w:id="28"/>
    <w:bookmarkStart w:id="29" w:name="Xe1d3f18b0a6899339074731c4546d00567846ed"/>
    <w:p>
      <w:pPr>
        <w:pStyle w:val="Heading2"/>
      </w:pPr>
      <w:r>
        <w:t xml:space="preserve">V. Policy Recommendations and Future Directions</w:t>
      </w:r>
    </w:p>
    <w:p>
      <w:pPr>
        <w:pStyle w:val="FirstParagraph"/>
      </w:pPr>
      <w:r>
        <w:t xml:space="preserve">To empower the</w:t>
      </w:r>
      <w:r>
        <w:t xml:space="preserve"> </w:t>
      </w:r>
      <w:r>
        <w:rPr>
          <w:bCs/>
          <w:b/>
        </w:rPr>
        <w:t xml:space="preserve">Teacher Primary</w:t>
      </w:r>
      <w:r>
        <w:t xml:space="preserve"> </w:t>
      </w:r>
      <w:r>
        <w:t xml:space="preserve">and sustain educational improvements in</w:t>
      </w:r>
      <w:r>
        <w:t xml:space="preserve"> </w:t>
      </w:r>
      <w:r>
        <w:rPr>
          <w:bCs/>
          <w:b/>
        </w:rPr>
        <w:t xml:space="preserve">Colombia Medellín</w:t>
      </w:r>
      <w:r>
        <w:t xml:space="preserve">, several strategic recommendations are proposed:</w:t>
      </w:r>
      <w:r>
        <w:t xml:space="preserve"> </w:t>
      </w:r>
      <w:r>
        <w:t xml:space="preserve">1. **Enhanced Support Systems:** Schools must invest in multidisciplinary teams including psychologists, social workers, and special education experts to share the load with classroom teachers. This allows the</w:t>
      </w:r>
      <w:r>
        <w:t xml:space="preserve"> </w:t>
      </w:r>
      <w:r>
        <w:rPr>
          <w:bCs/>
          <w:b/>
        </w:rPr>
        <w:t xml:space="preserve">Teacher Primary</w:t>
      </w:r>
      <w:r>
        <w:t xml:space="preserve"> </w:t>
      </w:r>
      <w:r>
        <w:t xml:space="preserve">to focus more on pedagogy and less on crisis management.</w:t>
      </w:r>
      <w:r>
        <w:t xml:space="preserve"> </w:t>
      </w:r>
      <w:r>
        <w:t xml:space="preserve">2. **Context-Specific Training:** Professional development programs should be co-designed with local teachers in Medellín to ensure they address real-world problems such as conflict resolution, trauma-informed teaching, and localized curriculum design.</w:t>
      </w:r>
      <w:r>
        <w:t xml:space="preserve"> </w:t>
      </w:r>
      <w:r>
        <w:t xml:space="preserve">3. **Community Partnerships:** Strengthening the bond between schools and local community organizations can provide additional resources for students. When the</w:t>
      </w:r>
      <w:r>
        <w:t xml:space="preserve"> </w:t>
      </w:r>
      <w:r>
        <w:rPr>
          <w:bCs/>
          <w:b/>
        </w:rPr>
        <w:t xml:space="preserve">Teacher Primary</w:t>
      </w:r>
      <w:r>
        <w:t xml:space="preserve"> </w:t>
      </w:r>
      <w:r>
        <w:t xml:space="preserve">is embedded in a strong community network, their effectiveness increases significantly.</w:t>
      </w:r>
      <w:r>
        <w:t xml:space="preserve"> </w:t>
      </w:r>
      <w:r>
        <w:t xml:space="preserve">4. **Digital Equity Initiatives:** Continued municipal investment in technology access for low-income households is essential to ensure that all students can benefit from modern educational tools, reducing the pressure on teachers to bridge this gap alone.</w:t>
      </w:r>
    </w:p>
    <w:bookmarkEnd w:id="29"/>
    <w:bookmarkStart w:id="30" w:name="vi.-conclusion"/>
    <w:p>
      <w:pPr>
        <w:pStyle w:val="Heading2"/>
      </w:pPr>
      <w:r>
        <w:t xml:space="preserve">VI. Conclusion</w:t>
      </w:r>
    </w:p>
    <w:p>
      <w:pPr>
        <w:pStyle w:val="FirstParagraph"/>
      </w:pPr>
      <w:r>
        <w:t xml:space="preserve">The role of the</w:t>
      </w:r>
      <w:r>
        <w:t xml:space="preserve"> </w:t>
      </w:r>
      <w:r>
        <w:rPr>
          <w:bCs/>
          <w:b/>
        </w:rPr>
        <w:t xml:space="preserve">Teacher Primary</w:t>
      </w:r>
      <w:r>
        <w:t xml:space="preserve"> </w:t>
      </w:r>
      <w:r>
        <w:t xml:space="preserve">extends far beyond the transmission of academic knowledge; it encompasses social stabilization, cultural preservation, and individual mentorship. In</w:t>
      </w:r>
      <w:r>
        <w:t xml:space="preserve"> </w:t>
      </w:r>
      <w:r>
        <w:rPr>
          <w:bCs/>
          <w:b/>
        </w:rPr>
        <w:t xml:space="preserve">Colombia Medellín</w:t>
      </w:r>
      <w:r>
        <w:t xml:space="preserve">, these educators are central to the city's ongoing narrative of resilience and progress. They operate at the intersection of policy and practice, facing complex socioeconomic challenges while striving to provide equitable opportunities for every child.</w:t>
      </w:r>
      <w:r>
        <w:t xml:space="preserve"> </w:t>
      </w:r>
      <w:r>
        <w:t xml:space="preserve">Recognizing and supporting this profession is not merely an educational concern but a civic imperative. By addressing the specific needs of teachers in Medellín through targeted policy reforms, resource allocation, and professional empowerment, society can ensure that primary education continues to serve as a beacon of hope and opportunity. The future of</w:t>
      </w:r>
      <w:r>
        <w:t xml:space="preserve"> </w:t>
      </w:r>
      <w:r>
        <w:rPr>
          <w:bCs/>
          <w:b/>
        </w:rPr>
        <w:t xml:space="preserve">Colombia Medellín</w:t>
      </w:r>
      <w:r>
        <w:t xml:space="preserve"> </w:t>
      </w:r>
      <w:r>
        <w:t xml:space="preserve">relies fundamentally on the dedication and capability of its primary teachers, who build the foundation upon which the next generation will construct its destiny.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Teacher in Primary Education within Colombia Medellín</dc:title>
  <dc:creator/>
  <dc:language>en</dc:language>
  <cp:keywords/>
  <dcterms:created xsi:type="dcterms:W3CDTF">2026-07-30T12:30:59Z</dcterms:created>
  <dcterms:modified xsi:type="dcterms:W3CDTF">2026-07-30T12:30:59Z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