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Pedagogy</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Kyoto</w:t>
      </w:r>
    </w:p>
    <w:bookmarkStart w:id="28" w:name="Xfe8ac3a7f0e75979475b5c627092792700eaf1e"/>
    <w:p>
      <w:pPr>
        <w:pStyle w:val="Heading1"/>
      </w:pPr>
      <w:r>
        <w:t xml:space="preserve">A Comparative Analysis of Educational Frameworks and Cultural Integration for a Teacher Primary in Japan Kyoto</w:t>
      </w:r>
    </w:p>
    <w:p>
      <w:pPr>
        <w:pStyle w:val="FirstParagraph"/>
      </w:pPr>
      <w:r>
        <w:rPr>
          <w:bCs/>
          <w:b/>
        </w:rPr>
        <w:t xml:space="preserve">Abstract:</w:t>
      </w:r>
      <w:r>
        <w:br/>
      </w:r>
      <w:r>
        <w:t xml:space="preserve">This term paper explores the multifaceted role of a Teacher Primary within the unique educational landscape of Japan Kyoto. By examining the historical context, current pedagogical standards, and cultural nuances specific to this historic region, this document outlines the necessary qualifications and responsibilities required for effective teaching. The study highlights how a Teacher Primary must navigate traditional values while implementing modern educational reforms in Japan Kyoto's diverse school environments.</w:t>
      </w:r>
    </w:p>
    <w:bookmarkStart w:id="20" w:name="i.-introduction"/>
    <w:p>
      <w:pPr>
        <w:pStyle w:val="Heading2"/>
      </w:pPr>
      <w:r>
        <w:t xml:space="preserve">I. Introduction</w:t>
      </w:r>
    </w:p>
    <w:p>
      <w:pPr>
        <w:pStyle w:val="FirstParagraph"/>
      </w:pPr>
      <w:r>
        <w:t xml:space="preserve">The global education sector is increasingly looking toward East Asia as a model for academic excellence and behavioral discipline, with particular interest focused on the Japanese education system. Within this vast archipelago, the city of Japan Kyoto stands out not only for its profound historical significance but also for its distinct approach to community-based learning and cultural preservation. For an educator aiming to work in this region, understanding the specific role of a Teacher Primary is paramount. This term paper aims to dissect the expectations placed upon a Teacher Primary operating within Japan Kyoto, analyzing how local customs influence pedagogical strategies and classroom management.</w:t>
      </w:r>
    </w:p>
    <w:p>
      <w:pPr>
        <w:pStyle w:val="BodyText"/>
      </w:pPr>
      <w:r>
        <w:t xml:space="preserve">The position of a Teacher Primary is more than merely delivering curriculum; it involves being a cultural bridge. In Japan Kyoto, where ancient traditions coexist with modern innovation, the Teacher Primary must possess high levels of adaptability and cultural sensitivity. This document serves as a comprehensive guide for understanding these dynamics, ensuring that future educators are prepared to meet the rigorous standards of both the Japanese Ministry of Education and the specific expectations of communities in Japan Kyoto.</w:t>
      </w:r>
    </w:p>
    <w:bookmarkEnd w:id="20"/>
    <w:bookmarkStart w:id="21" w:name="Xccaaae297a9961ddb71cd72fc5281a820e7fa1a"/>
    <w:p>
      <w:pPr>
        <w:pStyle w:val="Heading2"/>
      </w:pPr>
      <w:r>
        <w:t xml:space="preserve">II. The Historical Context: Tradition Meets Modernity</w:t>
      </w:r>
    </w:p>
    <w:p>
      <w:pPr>
        <w:pStyle w:val="FirstParagraph"/>
      </w:pPr>
      <w:r>
        <w:t xml:space="preserve">To understand the current state of education for a Teacher Primary in Japan Kyoto, one must first appreciate the historical underpinnings of the region. Kyoto served as the imperial capital for over a millennium, fostering a society that deeply values etiquette, respect (known as 'Rei'), and communal harmony. These values are seamlessly integrated into primary education today.</w:t>
      </w:r>
    </w:p>
    <w:p>
      <w:pPr>
        <w:pStyle w:val="BodyText"/>
      </w:pPr>
      <w:r>
        <w:t xml:space="preserve">In contrast to Western individualistic educational models, the Japanese system emphasizes group cohesion and collective responsibility. A Teacher Primary in Japan Kyoto is expected to facilitate not just academic growth but also social development. Students are taught from a young age to clean their own classrooms, prepare meals for their peers during school lunches (Kyushoku), and participate in communal rituals. This holistic approach requires the Teacher Primary to act as both an instructor and a moral guide, reinforcing the values that have defined Japan Kyoto for centuries.</w:t>
      </w:r>
    </w:p>
    <w:bookmarkEnd w:id="21"/>
    <w:bookmarkStart w:id="24" w:name="Xbfd3f434ea074975b2b5f6165b8ad5e639e45f9"/>
    <w:p>
      <w:pPr>
        <w:pStyle w:val="Heading2"/>
      </w:pPr>
      <w:r>
        <w:t xml:space="preserve">III. Pedagogical Requirements and Curriculum Standards</w:t>
      </w:r>
    </w:p>
    <w:p>
      <w:pPr>
        <w:pStyle w:val="FirstParagraph"/>
      </w:pPr>
      <w:r>
        <w:t xml:space="preserve">The role of a Teacher Primary is heavily regulated by national standards set by MEXT (Ministry of Education, Culture, Sports, Science and Technology). However, in Japan Kyoto, there is often an additional layer of local curriculum emphasis that focuses on environmental stewardship and cultural heritage. A successful Teacher Primary must be proficient in delivering the standard Japanese curriculum while also incorporating local studies ('Kyoto Rigaku') into their lessons.</w:t>
      </w:r>
    </w:p>
    <w:bookmarkStart w:id="22" w:name="Xbe26b448cce8d5baa3d280fd8075e74a8a353f8"/>
    <w:p>
      <w:pPr>
        <w:pStyle w:val="Heading3"/>
      </w:pPr>
      <w:r>
        <w:t xml:space="preserve">A. Language Proficiency and Communication</w:t>
      </w:r>
    </w:p>
    <w:p>
      <w:pPr>
        <w:pStyle w:val="FirstParagraph"/>
      </w:pPr>
      <w:r>
        <w:t xml:space="preserve">For any international educator or even domestic teachers moving between regions, language proficiency is critical. A Teacher Primary must possess advanced proficiency in Japanese to communicate effectively with students, parents, and the local community. In Japan Kyoto, the dialect (Kyoto-ben) may differ slightly from standard Tokyo Japanese; therefore, a nuanced understanding of regional linguistics is beneficial for building rapport with families.</w:t>
      </w:r>
    </w:p>
    <w:bookmarkEnd w:id="22"/>
    <w:bookmarkStart w:id="23" w:name="b.-classroom-management-through-hairetsu"/>
    <w:p>
      <w:pPr>
        <w:pStyle w:val="Heading3"/>
      </w:pPr>
      <w:r>
        <w:t xml:space="preserve">B. Classroom Management through 'Hairetsu'</w:t>
      </w:r>
    </w:p>
    <w:p>
      <w:pPr>
        <w:pStyle w:val="FirstParagraph"/>
      </w:pPr>
      <w:r>
        <w:t xml:space="preserve">Classroom management in Japan Kyoto relies on the concept of 'Hairetsu' (discipline and order), which is distinct from punitive measures. It involves establishing routines that create a sense of security and predictability for students. The Teacher Primary must demonstrate consistency and fairness, qualities that are highly revered in Kyoto culture. Effective classroom management is viewed as a reflection of the teacher’s character rather than just their technical skill.</w:t>
      </w:r>
    </w:p>
    <w:bookmarkEnd w:id="23"/>
    <w:bookmarkEnd w:id="24"/>
    <w:bookmarkStart w:id="25" w:name="Xc1058211daa1dc3624e99d2d80fb19e56f6a052"/>
    <w:p>
      <w:pPr>
        <w:pStyle w:val="Heading2"/>
      </w:pPr>
      <w:r>
        <w:t xml:space="preserve">IV. Cultural Integration and Community Relations</w:t>
      </w:r>
    </w:p>
    <w:p>
      <w:pPr>
        <w:pStyle w:val="FirstParagraph"/>
      </w:pPr>
      <w:r>
        <w:t xml:space="preserve">The social fabric of Japan Kyoto is tight-knit, and schools are often central hubs of community activity. A Teacher Primary is expected to engage with parents (PTA members) extensively. Unlike in some Western cultures where teacher-parent interactions may be limited to scheduled meetings, in Japan Kyoto, the Teacher Primary often participates in local festivals (Matsuri), temple clean-ups, and community events.</w:t>
      </w:r>
    </w:p>
    <w:p>
      <w:pPr>
        <w:pStyle w:val="BodyText"/>
      </w:pPr>
      <w:r>
        <w:t xml:space="preserve">This level of involvement requires a Teacher Primary to step outside the traditional classroom boundaries. It is an expectation that educators invest time in understanding the local history and participating in community life. This integration fosters trust between the school and the residents, ensuring that education is seen as a collaborative effort involving teachers, parents, and neighbors.</w:t>
      </w:r>
    </w:p>
    <w:bookmarkEnd w:id="25"/>
    <w:bookmarkStart w:id="26" w:name="v.-challenges-and-future-outlook"/>
    <w:p>
      <w:pPr>
        <w:pStyle w:val="Heading2"/>
      </w:pPr>
      <w:r>
        <w:t xml:space="preserve">V. Challenges and Future Outlook</w:t>
      </w:r>
    </w:p>
    <w:p>
      <w:pPr>
        <w:pStyle w:val="FirstParagraph"/>
      </w:pPr>
      <w:r>
        <w:t xml:space="preserve">Despite its strengths, the system faces challenges such as declining birth rates affecting class sizes in Japan Kyoto and an increasing demand for English language proficiency among students. The modern Teacher Primary is now tasked with introducing Global Competency skills into primary education. This shift requires continuous professional development and a willingness to adopt new teaching methodologies while retaining traditional values.</w:t>
      </w:r>
    </w:p>
    <w:bookmarkEnd w:id="26"/>
    <w:bookmarkStart w:id="27" w:name="vi.-conclusion"/>
    <w:p>
      <w:pPr>
        <w:pStyle w:val="Heading2"/>
      </w:pPr>
      <w:r>
        <w:t xml:space="preserve">VI. Conclusion</w:t>
      </w:r>
    </w:p>
    <w:p>
      <w:pPr>
        <w:pStyle w:val="FirstParagraph"/>
      </w:pPr>
      <w:r>
        <w:t xml:space="preserve">In conclusion, the role of a Teacher Primary in Japan Kyoto is complex, demanding, yet deeply rewarding. It requires a blend of pedagogical expertise, linguistic proficiency, and profound cultural respect. The Teacher Primary is not just an educator but a steward of tradition and an architect for the future of Japanese society. As Japan Kyoto continues to evolve as a global city while preserving its heritage, the need for qualified educators who can navigate this delicate balance becomes increasingly important. This term paper has highlighted that success in this role depends on embracing both the historical weight and the modern aspirations of education in this unique locale.</w:t>
      </w:r>
    </w:p>
    <w:p>
      <w:r>
        <w:pict>
          <v:rect style="width:0;height:1.5pt" o:hralign="center" o:hrstd="t" o:hr="t"/>
        </w:pict>
      </w:r>
    </w:p>
    <w:p>
      <w:pPr>
        <w:pStyle w:val="FirstParagraph"/>
      </w:pPr>
      <w:r>
        <w:rPr>
          <w:bCs/>
          <w:b/>
        </w:rPr>
        <w:t xml:space="preserve">References:</w:t>
      </w:r>
      <w:r>
        <w:br/>
      </w:r>
      <w:r>
        <w:t xml:space="preserve">1. Ministry of Education, Culture, Sports, Science and Technology (MEXT). "Curriculum Standards for Primary Education."</w:t>
      </w:r>
      <w:r>
        <w:br/>
      </w:r>
      <w:r>
        <w:t xml:space="preserve">2. Kyoto City Board of Education. "Local Guidelines for Community-Based Learning."</w:t>
      </w:r>
      <w:r>
        <w:br/>
      </w:r>
      <w:r>
        <w:t xml:space="preserve">3. Smith, J., &amp; Tanaka, K. (2023). *Cultural Dynamics in Japanese Primary Classrooms*. Tokyo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Pedagogy of a Teacher Primary in Japan Kyoto</dc:title>
  <dc:creator/>
  <dc:language>en</dc:language>
  <cp:keywords/>
  <dcterms:created xsi:type="dcterms:W3CDTF">2026-07-29T21:28:30Z</dcterms:created>
  <dcterms:modified xsi:type="dcterms:W3CDTF">2026-07-29T21:28:30Z</dcterms:modified>
</cp:coreProperties>
</file>

<file path=docProps/custom.xml><?xml version="1.0" encoding="utf-8"?>
<Properties xmlns="http://schemas.openxmlformats.org/officeDocument/2006/custom-properties" xmlns:vt="http://schemas.openxmlformats.org/officeDocument/2006/docPropsVTypes"/>
</file>