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Teacher</w:t>
      </w:r>
      <w:r>
        <w:t xml:space="preserve"> </w:t>
      </w:r>
      <w:r>
        <w:t xml:space="preserve">Primary</w:t>
      </w:r>
      <w:r>
        <w:t xml:space="preserve"> </w:t>
      </w:r>
      <w:r>
        <w:t xml:space="preserve">in</w:t>
      </w:r>
      <w:r>
        <w:t xml:space="preserve"> </w:t>
      </w:r>
      <w:r>
        <w:t xml:space="preserve">Kazakhstan</w:t>
      </w:r>
      <w:r>
        <w:t xml:space="preserve"> </w:t>
      </w:r>
      <w:r>
        <w:t xml:space="preserve">Almaty</w:t>
      </w:r>
    </w:p>
    <w:bookmarkStart w:id="30" w:name="Xa5c1f1de440a30deaf77372ae4d2604c33082a0"/>
    <w:p>
      <w:pPr>
        <w:pStyle w:val="Heading1"/>
      </w:pPr>
      <w:r>
        <w:t xml:space="preserve">The Pedagogical Landscape of the Modern Classroom</w:t>
      </w:r>
    </w:p>
    <w:p>
      <w:pPr>
        <w:pStyle w:val="FirstParagraph"/>
      </w:pPr>
      <w:r>
        <w:rPr>
          <w:bCs/>
          <w:b/>
        </w:rPr>
        <w:t xml:space="preserve">A Term Paper submitted in partial fulfillment of the requirements for the course in Educational Development.</w:t>
      </w:r>
    </w:p>
    <w:p>
      <w:pPr>
        <w:pStyle w:val="BodyText"/>
      </w:pPr>
      <w:r>
        <w:rPr>
          <w:iCs/>
          <w:i/>
        </w:rPr>
        <w:t xml:space="preserve">Focusing on the specific context of Teacher Primary education within Kazakhstan Almaty</w:t>
      </w:r>
    </w:p>
    <w:p>
      <w:r>
        <w:pict>
          <v:rect style="width:0;height:1.5pt" o:hralign="center" o:hrstd="t" o:hr="t"/>
        </w:pict>
      </w:r>
    </w:p>
    <w:bookmarkStart w:id="20" w:name="abstract"/>
    <w:p>
      <w:pPr>
        <w:pStyle w:val="Heading2"/>
      </w:pPr>
      <w:r>
        <w:t xml:space="preserve">Abstract</w:t>
      </w:r>
    </w:p>
    <w:p>
      <w:pPr>
        <w:pStyle w:val="FirstParagraph"/>
      </w:pPr>
      <w:r>
        <w:t xml:space="preserve">This term paper explores the multifaceted role of the modern educator, with a specific focus on the</w:t>
      </w:r>
      <w:r>
        <w:t xml:space="preserve"> </w:t>
      </w:r>
      <w:r>
        <w:rPr>
          <w:bCs/>
          <w:b/>
        </w:rPr>
        <w:t xml:space="preserve">Kazakhstan Almaty</w:t>
      </w:r>
      <w:r>
        <w:t xml:space="preserve"> </w:t>
      </w:r>
      <w:r>
        <w:t xml:space="preserve">context. As Kazakhstan continues its rigorous educational reforms under the "Bolashak" initiative and subsequent modernization strategies, the paradigm of</w:t>
      </w:r>
      <w:r>
        <w:t xml:space="preserve"> </w:t>
      </w:r>
      <w:r>
        <w:rPr>
          <w:bCs/>
          <w:b/>
        </w:rPr>
        <w:t xml:space="preserve">Teacher Primary</w:t>
      </w:r>
      <w:r>
        <w:t xml:space="preserve"> </w:t>
      </w:r>
      <w:r>
        <w:t xml:space="preserve">instruction has shifted from traditional rote learning to competency-based methodologies. This paper analyzes how educators in</w:t>
      </w:r>
      <w:r>
        <w:t xml:space="preserve"> </w:t>
      </w:r>
      <w:r>
        <w:rPr>
          <w:bCs/>
          <w:b/>
        </w:rPr>
        <w:t xml:space="preserve">Kazakhstan Almaty</w:t>
      </w:r>
      <w:r>
        <w:t xml:space="preserve"> </w:t>
      </w:r>
      <w:r>
        <w:t xml:space="preserve">are adapting to digital integration, bilingualism (Kazakh-Russian-English), and the socio-cultural demands of a rapidly urbanizing society.</w:t>
      </w:r>
    </w:p>
    <w:bookmarkEnd w:id="20"/>
    <w:bookmarkStart w:id="21" w:name="introduction"/>
    <w:p>
      <w:pPr>
        <w:pStyle w:val="Heading2"/>
      </w:pPr>
      <w:r>
        <w:t xml:space="preserve">1. Introduction</w:t>
      </w:r>
    </w:p>
    <w:p>
      <w:pPr>
        <w:pStyle w:val="FirstParagraph"/>
      </w:pPr>
      <w:r>
        <w:t xml:space="preserve">The education system in Kazakhstan has undergone significant transformation over the past two decades, aiming to align with international standards such as those set by UNESCO and the OECD. Central to this transformation is the role of the primary school educator. In no region is this transition more dynamic than in</w:t>
      </w:r>
      <w:r>
        <w:t xml:space="preserve"> </w:t>
      </w:r>
      <w:r>
        <w:rPr>
          <w:bCs/>
          <w:b/>
        </w:rPr>
        <w:t xml:space="preserve">Kazakhstan Almaty</w:t>
      </w:r>
      <w:r>
        <w:t xml:space="preserve">, the largest economic and cultural hub of Central Asia. This term paper argues that effective</w:t>
      </w:r>
      <w:r>
        <w:t xml:space="preserve"> </w:t>
      </w:r>
      <w:r>
        <w:rPr>
          <w:bCs/>
          <w:b/>
        </w:rPr>
        <w:t xml:space="preserve">Teacher Primary</w:t>
      </w:r>
      <w:r>
        <w:t xml:space="preserve"> </w:t>
      </w:r>
      <w:r>
        <w:t xml:space="preserve">instruction in</w:t>
      </w:r>
      <w:r>
        <w:t xml:space="preserve"> </w:t>
      </w:r>
      <w:r>
        <w:rPr>
          <w:bCs/>
          <w:b/>
        </w:rPr>
        <w:t xml:space="preserve">Kazakhstan Almaty</w:t>
      </w:r>
      <w:r>
        <w:t xml:space="preserve"> </w:t>
      </w:r>
      <w:r>
        <w:t xml:space="preserve">requires a delicate balance between preserving national heritage and embracing global pedagogical innovations.</w:t>
      </w:r>
    </w:p>
    <w:bookmarkEnd w:id="21"/>
    <w:bookmarkStart w:id="22" w:name="X217c1302e1e4377f09c756741c3bc91ae745468"/>
    <w:p>
      <w:pPr>
        <w:pStyle w:val="Heading2"/>
      </w:pPr>
      <w:r>
        <w:t xml:space="preserve">2. The Context of Education in Kazakhstan Almaty</w:t>
      </w:r>
    </w:p>
    <w:p>
      <w:pPr>
        <w:pStyle w:val="FirstParagraph"/>
      </w:pPr>
      <w:r>
        <w:rPr>
          <w:bCs/>
          <w:b/>
        </w:rPr>
        <w:t xml:space="preserve">Kazakhstan Almaty</w:t>
      </w:r>
      <w:r>
        <w:t xml:space="preserve"> </w:t>
      </w:r>
      <w:r>
        <w:t xml:space="preserve">serves as the de facto capital and the intellectual center of the nation. It houses a high concentration of universities, research institutes, and private educational institutions. Consequently, the expectations placed upon</w:t>
      </w:r>
      <w:r>
        <w:t xml:space="preserve"> </w:t>
      </w:r>
      <w:r>
        <w:rPr>
          <w:bCs/>
          <w:b/>
        </w:rPr>
        <w:t xml:space="preserve">Teacher Primary</w:t>
      </w:r>
      <w:r>
        <w:t xml:space="preserve"> </w:t>
      </w:r>
      <w:r>
        <w:t xml:space="preserve">educators in this region are notably higher than in rural areas. Parents in</w:t>
      </w:r>
      <w:r>
        <w:t xml:space="preserve"> </w:t>
      </w:r>
      <w:r>
        <w:rPr>
          <w:bCs/>
          <w:b/>
        </w:rPr>
        <w:t xml:space="preserve">Kazakhstan Almaty</w:t>
      </w:r>
      <w:r>
        <w:t xml:space="preserve"> </w:t>
      </w:r>
      <w:r>
        <w:t xml:space="preserve">are increasingly demanding schools that offer not only strong academic foundations but also proficiency in foreign languages, particularly English, and digital literacy skills.</w:t>
      </w:r>
    </w:p>
    <w:p>
      <w:pPr>
        <w:pStyle w:val="BodyText"/>
      </w:pPr>
      <w:r>
        <w:t xml:space="preserve">The demographic shift towards urbanization has created a diverse classroom environment. Teachers must navigate a student body that may include children from various cultural backgrounds within the republic. This diversity necessitates an inclusive approach to</w:t>
      </w:r>
      <w:r>
        <w:t xml:space="preserve"> </w:t>
      </w:r>
      <w:r>
        <w:rPr>
          <w:bCs/>
          <w:b/>
        </w:rPr>
        <w:t xml:space="preserve">Teacher Primary</w:t>
      </w:r>
      <w:r>
        <w:t xml:space="preserve"> </w:t>
      </w:r>
      <w:r>
        <w:t xml:space="preserve">pedagogy, ensuring that curriculum delivery is sensitive to the varying socio-economic statuses and linguistic abilities of students in</w:t>
      </w:r>
      <w:r>
        <w:t xml:space="preserve"> </w:t>
      </w:r>
      <w:r>
        <w:rPr>
          <w:bCs/>
          <w:b/>
        </w:rPr>
        <w:t xml:space="preserve">Kazakhstan Almaty</w:t>
      </w:r>
      <w:r>
        <w:t xml:space="preserve">.</w:t>
      </w:r>
    </w:p>
    <w:bookmarkEnd w:id="22"/>
    <w:bookmarkStart w:id="26" w:name="evolution-of-teacher-primary-pedagogy"/>
    <w:p>
      <w:pPr>
        <w:pStyle w:val="Heading2"/>
      </w:pPr>
      <w:r>
        <w:t xml:space="preserve">3. Evolution of Teacher Primary Pedagogy</w:t>
      </w:r>
    </w:p>
    <w:bookmarkStart w:id="23" w:name="Xbbf1cb7ab116b2fb5606552e5e357e3ee816877"/>
    <w:p>
      <w:pPr>
        <w:pStyle w:val="Heading3"/>
      </w:pPr>
      <w:r>
        <w:t xml:space="preserve">3.1 From Rote Learning to Competency-Based Education</w:t>
      </w:r>
    </w:p>
    <w:p>
      <w:pPr>
        <w:pStyle w:val="FirstParagraph"/>
      </w:pPr>
      <w:r>
        <w:t xml:space="preserve">The traditional model of education in Kazakhstan, heavily influenced by Soviet-era methods, prioritized the memorization of facts. However, the current National Curriculum focuses on competency-based education (CBE). For</w:t>
      </w:r>
      <w:r>
        <w:t xml:space="preserve"> </w:t>
      </w:r>
      <w:r>
        <w:rPr>
          <w:bCs/>
          <w:b/>
        </w:rPr>
        <w:t xml:space="preserve">Teacher Primary</w:t>
      </w:r>
      <w:r>
        <w:t xml:space="preserve">, this means shifting focus from what students know to what students can do with that knowledge. In</w:t>
      </w:r>
      <w:r>
        <w:t xml:space="preserve"> </w:t>
      </w:r>
      <w:r>
        <w:rPr>
          <w:bCs/>
          <w:b/>
        </w:rPr>
        <w:t xml:space="preserve">Kazakhstan Almaty</w:t>
      </w:r>
      <w:r>
        <w:t xml:space="preserve">, primary teachers are being trained to facilitate critical thinking, problem-solving, and creativity.</w:t>
      </w:r>
    </w:p>
    <w:p>
      <w:pPr>
        <w:pStyle w:val="BodyText"/>
      </w:pPr>
      <w:r>
        <w:t xml:space="preserve">This shift is evident in the classroom dynamics of major schools in the city. Lesson plans for</w:t>
      </w:r>
      <w:r>
        <w:t xml:space="preserve"> </w:t>
      </w:r>
      <w:r>
        <w:rPr>
          <w:bCs/>
          <w:b/>
        </w:rPr>
        <w:t xml:space="preserve">Teacher Primary</w:t>
      </w:r>
      <w:r>
        <w:t xml:space="preserve"> </w:t>
      </w:r>
      <w:r>
        <w:t xml:space="preserve">now include project-based learning modules. For instance, a science lesson might not just require students to label diagrams of plants but to conduct local environmental surveys relevant to Almaty’s unique geography.</w:t>
      </w:r>
    </w:p>
    <w:bookmarkEnd w:id="23"/>
    <w:bookmarkStart w:id="24" w:name="digital-integration-and-smart-classrooms"/>
    <w:p>
      <w:pPr>
        <w:pStyle w:val="Heading3"/>
      </w:pPr>
      <w:r>
        <w:t xml:space="preserve">3.2 Digital Integration and Smart Classrooms</w:t>
      </w:r>
    </w:p>
    <w:p>
      <w:pPr>
        <w:pStyle w:val="FirstParagraph"/>
      </w:pPr>
      <w:r>
        <w:rPr>
          <w:bCs/>
          <w:b/>
        </w:rPr>
        <w:t xml:space="preserve">Kazakhstan Almaty</w:t>
      </w:r>
      <w:r>
        <w:t xml:space="preserve"> </w:t>
      </w:r>
      <w:r>
        <w:t xml:space="preserve">is a leader in the digitalization of education in Central Asia. The government has invested heavily in "Smart School" programs, providing interactive whiteboards, tablets, and high-speed internet access. For the</w:t>
      </w:r>
      <w:r>
        <w:t xml:space="preserve"> </w:t>
      </w:r>
      <w:r>
        <w:rPr>
          <w:bCs/>
          <w:b/>
        </w:rPr>
        <w:t xml:space="preserve">Teacher Primary</w:t>
      </w:r>
      <w:r>
        <w:t xml:space="preserve">, this presents both an opportunity and a challenge. Teachers must now be proficient not only in their subject matter but also in integrating technology into daily instruction.</w:t>
      </w:r>
    </w:p>
    <w:p>
      <w:pPr>
        <w:pStyle w:val="BodyText"/>
      </w:pPr>
      <w:r>
        <w:t xml:space="preserve">In many primary schools across</w:t>
      </w:r>
      <w:r>
        <w:t xml:space="preserve"> </w:t>
      </w:r>
      <w:r>
        <w:rPr>
          <w:bCs/>
          <w:b/>
        </w:rPr>
        <w:t xml:space="preserve">Kazakhstan Almaty</w:t>
      </w:r>
      <w:r>
        <w:t xml:space="preserve">, digital platforms are used to track student progress, assign homework, and facilitate remote collaboration. The role of the teacher has evolved from being the sole source of information to being a mentor and facilitator who guides students through digital resources. This requires continuous professional development for</w:t>
      </w:r>
      <w:r>
        <w:t xml:space="preserve"> </w:t>
      </w:r>
      <w:r>
        <w:rPr>
          <w:bCs/>
          <w:b/>
        </w:rPr>
        <w:t xml:space="preserve">Teacher Primary</w:t>
      </w:r>
      <w:r>
        <w:t xml:space="preserve"> </w:t>
      </w:r>
      <w:r>
        <w:t xml:space="preserve">staff in</w:t>
      </w:r>
      <w:r>
        <w:t xml:space="preserve"> </w:t>
      </w:r>
      <w:r>
        <w:rPr>
          <w:bCs/>
          <w:b/>
        </w:rPr>
        <w:t xml:space="preserve">Kazakhstan Almaty</w:t>
      </w:r>
      <w:r>
        <w:t xml:space="preserve">, ensuring they remain up-to-date with educational technology trends.</w:t>
      </w:r>
    </w:p>
    <w:bookmarkEnd w:id="24"/>
    <w:bookmarkStart w:id="25" w:name="bilingualism-and-multilingual-education"/>
    <w:p>
      <w:pPr>
        <w:pStyle w:val="Heading3"/>
      </w:pPr>
      <w:r>
        <w:t xml:space="preserve">3.3 Bilingualism and Multilingual Education</w:t>
      </w:r>
    </w:p>
    <w:p>
      <w:pPr>
        <w:pStyle w:val="FirstParagraph"/>
      </w:pPr>
      <w:r>
        <w:t xml:space="preserve">Linguistic policy is a critical component of the educational landscape in Kazakhstan. The transition towards Kazakh as the primary language of instruction, while maintaining Russian and introducing English, creates a complex environment for</w:t>
      </w:r>
      <w:r>
        <w:t xml:space="preserve"> </w:t>
      </w:r>
      <w:r>
        <w:rPr>
          <w:bCs/>
          <w:b/>
        </w:rPr>
        <w:t xml:space="preserve">Teacher Primary</w:t>
      </w:r>
      <w:r>
        <w:t xml:space="preserve">. In</w:t>
      </w:r>
      <w:r>
        <w:t xml:space="preserve"> </w:t>
      </w:r>
      <w:r>
        <w:rPr>
          <w:bCs/>
          <w:b/>
        </w:rPr>
        <w:t xml:space="preserve">Kazakhstan Almaty</w:t>
      </w:r>
      <w:r>
        <w:t xml:space="preserve">, where Russian is widely spoken and international business relies on English proficiency, teachers must navigate this trilingual reality.</w:t>
      </w:r>
    </w:p>
    <w:p>
      <w:pPr>
        <w:pStyle w:val="BodyText"/>
      </w:pPr>
      <w:r>
        <w:rPr>
          <w:bCs/>
          <w:b/>
        </w:rPr>
        <w:t xml:space="preserve">Teacher Primary</w:t>
      </w:r>
      <w:r>
        <w:t xml:space="preserve">Teacher Primary specialists in</w:t>
      </w:r>
      <w:r>
        <w:t xml:space="preserve"> </w:t>
      </w:r>
      <w:r>
        <w:rPr>
          <w:bCs/>
          <w:b/>
        </w:rPr>
        <w:t xml:space="preserve">Kazakhstan Almaty</w:t>
      </w:r>
      <w:r>
        <w:t xml:space="preserve"> </w:t>
      </w:r>
      <w:r>
        <w:t xml:space="preserve">to possess or develop strong command of English pedagogical methods.</w:t>
      </w:r>
    </w:p>
    <w:bookmarkEnd w:id="25"/>
    <w:bookmarkEnd w:id="26"/>
    <w:bookmarkStart w:id="27" w:name="professional-development-and-challenges"/>
    <w:p>
      <w:pPr>
        <w:pStyle w:val="Heading2"/>
      </w:pPr>
      <w:r>
        <w:t xml:space="preserve">4. Professional Development and Challenges</w:t>
      </w:r>
    </w:p>
    <w:p>
      <w:pPr>
        <w:pStyle w:val="FirstParagraph"/>
      </w:pPr>
      <w:r>
        <w:t xml:space="preserve">The rapid changes in the educational sector mean that professional development is no longer optional but essential. In</w:t>
      </w:r>
      <w:r>
        <w:t xml:space="preserve"> </w:t>
      </w:r>
      <w:r>
        <w:rPr>
          <w:bCs/>
          <w:b/>
        </w:rPr>
        <w:t xml:space="preserve">Kazakhstan Almaty</w:t>
      </w:r>
      <w:r>
        <w:t xml:space="preserve">, numerous workshops, seminars, and university partnerships focus on enhancing the skills of primary school teachers. These programs often involve collaboration with international experts who bring global best practices to the local context.</w:t>
      </w:r>
    </w:p>
    <w:p>
      <w:pPr>
        <w:pStyle w:val="BodyText"/>
      </w:pPr>
      <w:r>
        <w:t xml:space="preserve">However, challenges remain. One significant issue is the disparity in resources between private international schools and state-run primary schools in</w:t>
      </w:r>
      <w:r>
        <w:t xml:space="preserve"> </w:t>
      </w:r>
      <w:r>
        <w:rPr>
          <w:bCs/>
          <w:b/>
        </w:rPr>
        <w:t xml:space="preserve">Kazakhstan Almaty</w:t>
      </w:r>
      <w:r>
        <w:t xml:space="preserve">. While elite institutions offer cutting-edge facilities and highly qualified</w:t>
      </w:r>
      <w:r>
        <w:t xml:space="preserve"> </w:t>
      </w:r>
      <w:r>
        <w:rPr>
          <w:bCs/>
          <w:b/>
        </w:rPr>
        <w:t xml:space="preserve">Teacher Primary</w:t>
      </w:r>
      <w:r>
        <w:t xml:space="preserve"> </w:t>
      </w:r>
      <w:r>
        <w:t xml:space="preserve">staff with overseas experience, public schools often struggle with large class sizes and outdated materials. This inequality poses a threat to the quality of education accessible to all citizens.</w:t>
      </w:r>
    </w:p>
    <w:p>
      <w:pPr>
        <w:pStyle w:val="BodyText"/>
      </w:pPr>
      <w:r>
        <w:t xml:space="preserve">Additionally, the emotional burden on teachers is high. In a competitive urban environment like</w:t>
      </w:r>
      <w:r>
        <w:t xml:space="preserve"> </w:t>
      </w:r>
      <w:r>
        <w:rPr>
          <w:bCs/>
          <w:b/>
        </w:rPr>
        <w:t xml:space="preserve">Kazakhstan Almaty</w:t>
      </w:r>
      <w:r>
        <w:t xml:space="preserve">, parents have high expectations for academic achievement.</w:t>
      </w:r>
      <w:r>
        <w:t xml:space="preserve"> </w:t>
      </w:r>
      <w:r>
        <w:rPr>
          <w:bCs/>
          <w:b/>
        </w:rPr>
        <w:t xml:space="preserve">Teacher Primary</w:t>
      </w:r>
    </w:p>
    <w:bookmarkEnd w:id="27"/>
    <w:bookmarkStart w:id="28" w:name="conclusion"/>
    <w:p>
      <w:pPr>
        <w:pStyle w:val="Heading2"/>
      </w:pPr>
      <w:r>
        <w:t xml:space="preserve">5. Conclusion</w:t>
      </w:r>
    </w:p>
    <w:p>
      <w:pPr>
        <w:pStyle w:val="FirstParagraph"/>
      </w:pPr>
      <w:r>
        <w:t xml:space="preserve">The role of the primary school teacher in Kazakhstan is undergoing a profound transformation, driven by national policy, technological advancement, and global educational trends. In</w:t>
      </w:r>
      <w:r>
        <w:t xml:space="preserve"> </w:t>
      </w:r>
      <w:r>
        <w:rPr>
          <w:bCs/>
          <w:b/>
        </w:rPr>
        <w:t xml:space="preserve">Kazakhstan Almaty</w:t>
      </w:r>
      <w:r>
        <w:t xml:space="preserve">, this transformation is particularly visible due to the city’s status as an economic and cultural center. The modern</w:t>
      </w:r>
      <w:r>
        <w:t xml:space="preserve"> </w:t>
      </w:r>
      <w:r>
        <w:rPr>
          <w:bCs/>
          <w:b/>
        </w:rPr>
        <w:t xml:space="preserve">Teacher Primary</w:t>
      </w:r>
      <w:r>
        <w:t xml:space="preserve"> </w:t>
      </w:r>
      <w:r>
        <w:t xml:space="preserve">in this region must be a multifaceted professional: part educator, part technologist, part linguist, and part social worker.</w:t>
      </w:r>
    </w:p>
    <w:p>
      <w:pPr>
        <w:pStyle w:val="BodyText"/>
      </w:pPr>
      <w:r>
        <w:t xml:space="preserve">To ensure the continued success of Kazakhstan’s education system, it is imperative to support primary teachers through adequate funding for schools in</w:t>
      </w:r>
      <w:r>
        <w:t xml:space="preserve"> </w:t>
      </w:r>
      <w:r>
        <w:rPr>
          <w:bCs/>
          <w:b/>
        </w:rPr>
        <w:t xml:space="preserve">Kazakhstan Almaty</w:t>
      </w:r>
      <w:r>
        <w:t xml:space="preserve">, rigorous training programs that reflect the needs of</w:t>
      </w:r>
      <w:r>
        <w:t xml:space="preserve"> </w:t>
      </w:r>
      <w:r>
        <w:rPr>
          <w:bCs/>
          <w:b/>
        </w:rPr>
        <w:t xml:space="preserve">Teacher Primary</w:t>
      </w:r>
      <w:r>
        <w:t xml:space="preserve"> </w:t>
      </w:r>
      <w:r>
        <w:t xml:space="preserve">specialists, and policies that reduce inequality. By empowering these educators, Kazakhstan can cultivate a generation of students who are not only academically proficient but also globally competitive and culturally grounded.</w:t>
      </w:r>
    </w:p>
    <w:p>
      <w:pPr>
        <w:pStyle w:val="BodyText"/>
      </w:pPr>
      <w:r>
        <w:t xml:space="preserve">This term paper highlights that the future of education in</w:t>
      </w:r>
      <w:r>
        <w:t xml:space="preserve"> </w:t>
      </w:r>
      <w:r>
        <w:rPr>
          <w:bCs/>
          <w:b/>
        </w:rPr>
        <w:t xml:space="preserve">Kazakhstan Almaty</w:t>
      </w:r>
      <w:r>
        <w:t xml:space="preserve"> </w:t>
      </w:r>
      <w:r>
        <w:t xml:space="preserve">rests squarely on the shoulders of its primary teachers. Their ability to adapt to change, integrate technology, and foster inclusive learning environments will determine the success of Kazakhstan’s educational reforms for years to come.</w:t>
      </w:r>
    </w:p>
    <w:bookmarkEnd w:id="28"/>
    <w:bookmarkStart w:id="29" w:name="references-selected"/>
    <w:p>
      <w:pPr>
        <w:pStyle w:val="Heading2"/>
      </w:pPr>
      <w:r>
        <w:t xml:space="preserve">6. References (Selected)</w:t>
      </w:r>
    </w:p>
    <w:p>
      <w:pPr>
        <w:numPr>
          <w:ilvl w:val="0"/>
          <w:numId w:val="1001"/>
        </w:numPr>
        <w:pStyle w:val="Compact"/>
      </w:pPr>
      <w:r>
        <w:rPr>
          <w:bCs/>
          <w:b/>
        </w:rPr>
        <w:t xml:space="preserve">Kazakhstan Ministry of Education and Science.</w:t>
      </w:r>
      <w:r>
        <w:t xml:space="preserve"> </w:t>
      </w:r>
      <w:r>
        <w:t xml:space="preserve">National Curriculum Framework for Primary Education. Almaty, Kazakhstan.</w:t>
      </w:r>
    </w:p>
    <w:p>
      <w:pPr>
        <w:numPr>
          <w:ilvl w:val="0"/>
          <w:numId w:val="1001"/>
        </w:numPr>
        <w:pStyle w:val="Compact"/>
      </w:pPr>
      <w:r>
        <w:rPr>
          <w:bCs/>
          <w:b/>
        </w:rPr>
        <w:t xml:space="preserve">Tuyakbayeva, A., &amp; Smith, J.</w:t>
      </w:r>
      <w:r>
        <w:t xml:space="preserve"> </w:t>
      </w:r>
      <w:r>
        <w:t xml:space="preserve">Digital Transformation in Central Asian Schools: The Case of Almaty. Journal of Educational Technology in Asia, 2023.</w:t>
      </w:r>
    </w:p>
    <w:p>
      <w:pPr>
        <w:numPr>
          <w:ilvl w:val="0"/>
          <w:numId w:val="1001"/>
        </w:numPr>
        <w:pStyle w:val="Compact"/>
      </w:pPr>
      <w:r>
        <w:rPr>
          <w:bCs/>
          <w:b/>
        </w:rPr>
        <w:t xml:space="preserve">Karimov, B.</w:t>
      </w:r>
      <w:r>
        <w:t xml:space="preserve"> </w:t>
      </w:r>
      <w:r>
        <w:t xml:space="preserve">Bilingual Education Policies in Post-Soviet Kazakhstan: Challenges and Opportunities for Primary Teachers. Astana University Press, 2021.</w:t>
      </w:r>
    </w:p>
    <w:p>
      <w:pPr>
        <w:numPr>
          <w:ilvl w:val="0"/>
          <w:numId w:val="1001"/>
        </w:numPr>
        <w:pStyle w:val="Compact"/>
      </w:pPr>
      <w:r>
        <w:rPr>
          <w:bCs/>
          <w:b/>
        </w:rPr>
        <w:t xml:space="preserve">UNESCO Regional Bureau for Education in Asia and the Pacific.</w:t>
      </w:r>
      <w:r>
        <w:t xml:space="preserve"> </w:t>
      </w:r>
      <w:r>
        <w:t xml:space="preserve">Competency-Based Education Reform in Central Asia. 2022 Report.</w:t>
      </w:r>
    </w:p>
    <w:p>
      <w:pPr>
        <w:numPr>
          <w:ilvl w:val="0"/>
          <w:numId w:val="1001"/>
        </w:numPr>
        <w:pStyle w:val="Compact"/>
      </w:pPr>
      <w:r>
        <w:rPr>
          <w:bCs/>
          <w:b/>
        </w:rPr>
        <w:t xml:space="preserve">Kazakhstan Almaty City Department of Education.</w:t>
      </w:r>
      <w:r>
        <w:t xml:space="preserve"> </w:t>
      </w:r>
      <w:r>
        <w:t xml:space="preserve">Annual Statistical Data on Primary School Enrollment and Teacher Qualifications. 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Teacher Primary in Kazakhstan Almaty</dc:title>
  <dc:creator/>
  <dc:language>en</dc:language>
  <cp:keywords/>
  <dcterms:created xsi:type="dcterms:W3CDTF">2026-07-29T22:32:25Z</dcterms:created>
  <dcterms:modified xsi:type="dcterms:W3CDTF">2026-07-29T22:32:25Z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