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Kenya</w:t>
      </w:r>
      <w:r>
        <w:t xml:space="preserve"> </w:t>
      </w:r>
      <w:r>
        <w:t xml:space="preserve">Nairobi</w:t>
      </w:r>
    </w:p>
    <w:bookmarkStart w:id="20" w:name="X162f41090e3cf65cce1f9da4f6a2103f5c767de"/>
    <w:p>
      <w:pPr>
        <w:pStyle w:val="Heading1"/>
      </w:pPr>
      <w:r>
        <w:t xml:space="preserve">The Role of the Primary Teacher in Kenya Nairobi</w:t>
      </w:r>
    </w:p>
    <w:p>
      <w:pPr>
        <w:pStyle w:val="FirstParagraph"/>
      </w:pPr>
      <w:r>
        <w:rPr>
          <w:bCs/>
          <w:b/>
        </w:rPr>
        <w:t xml:space="preserve">A Term Paper on Educational Pedagogy, Curriculum Implementation, and Socio-Economic Challenges in the Kenyan Context</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 Studies / Primary Pedagogy</w:t>
      </w:r>
    </w:p>
    <w:bookmarkEnd w:id="20"/>
    <w:bookmarkStart w:id="21" w:name="i.-introduction"/>
    <w:p>
      <w:pPr>
        <w:pStyle w:val="Heading1"/>
      </w:pPr>
      <w:r>
        <w:t xml:space="preserve">I. Introduction</w:t>
      </w:r>
    </w:p>
    <w:p>
      <w:pPr>
        <w:pStyle w:val="FirstParagraph"/>
      </w:pPr>
      <w:r>
        <w:t xml:space="preserve">The educational landscape in Kenya has undergone significant transformation in recent years, driven by the government’s commitment to Universal Primary Education (UPE) and more recently, the transition to Competency-Based Curriculum (CBC). At the heart of this reform lies a critical figure: the</w:t>
      </w:r>
      <w:r>
        <w:t xml:space="preserve"> </w:t>
      </w:r>
      <w:r>
        <w:rPr>
          <w:bCs/>
          <w:b/>
        </w:rPr>
        <w:t xml:space="preserve">Teacher Primary</w:t>
      </w:r>
      <w:r>
        <w:t xml:space="preserve">. This term paper seeks to analyze the multifaceted role of primary educators within this specific demographic and geographic context. Specifically, it focuses on Nairobi, Kenya’s capital city and largest metropolitan hub. Nairobi presents a unique microcosm of Kenyan society, characterized by extreme socio-economic disparity, cultural diversity, and rapid urbanization. Therefore, understanding the dynamics of a</w:t>
      </w:r>
      <w:r>
        <w:t xml:space="preserve"> </w:t>
      </w:r>
      <w:r>
        <w:rPr>
          <w:bCs/>
          <w:b/>
        </w:rPr>
        <w:t xml:space="preserve">Teacher Primary</w:t>
      </w:r>
      <w:r>
        <w:t xml:space="preserve"> </w:t>
      </w:r>
      <w:r>
        <w:t xml:space="preserve">in</w:t>
      </w:r>
      <w:r>
        <w:t xml:space="preserve"> </w:t>
      </w:r>
      <w:r>
        <w:rPr>
          <w:bCs/>
          <w:b/>
        </w:rPr>
        <w:t xml:space="preserve">Kenya Nairobi</w:t>
      </w:r>
      <w:r>
        <w:t xml:space="preserve"> </w:t>
      </w:r>
      <w:r>
        <w:t xml:space="preserve">requires an examination that transcends standard pedagogical theory to include sociological and economic realities. This document argues that primary teachers in this region are not merely instructional facilitators but are pivotal agents of social cohesion, digital integration, and cognitive development amidst challenging infrastructural and resource constraints.</w:t>
      </w:r>
    </w:p>
    <w:bookmarkEnd w:id="21"/>
    <w:bookmarkStart w:id="22" w:name="X697ae83f1c294056516ba255bc022f1e89c585d"/>
    <w:p>
      <w:pPr>
        <w:pStyle w:val="Heading1"/>
      </w:pPr>
      <w:r>
        <w:t xml:space="preserve">II. The Evolution of the Primary Teacher Role in Kenya</w:t>
      </w:r>
    </w:p>
    <w:p>
      <w:pPr>
        <w:pStyle w:val="FirstParagraph"/>
      </w:pPr>
      <w:r>
        <w:t xml:space="preserve">Historically, the role of a</w:t>
      </w:r>
      <w:r>
        <w:t xml:space="preserve"> </w:t>
      </w:r>
      <w:r>
        <w:rPr>
          <w:bCs/>
          <w:b/>
        </w:rPr>
        <w:t xml:space="preserve">Teacher Primary</w:t>
      </w:r>
      <w:r>
        <w:t xml:space="preserve"> </w:t>
      </w:r>
      <w:r>
        <w:t xml:space="preserve">in Kenya was defined by rote memorization techniques inherited from colonial structures. However, with the introduction of CBC under the 8-4-4 system’s successor model, the paradigm has shifted dramatically. The new curriculum demands that teachers act as facilitators of learning rather than sole sources of knowledge. For a</w:t>
      </w:r>
      <w:r>
        <w:t xml:space="preserve"> </w:t>
      </w:r>
      <w:r>
        <w:rPr>
          <w:bCs/>
          <w:b/>
        </w:rPr>
        <w:t xml:space="preserve">Teacher Primary</w:t>
      </w:r>
      <w:r>
        <w:t xml:space="preserve"> </w:t>
      </w:r>
      <w:r>
        <w:t xml:space="preserve">operating in</w:t>
      </w:r>
      <w:r>
        <w:t xml:space="preserve"> </w:t>
      </w:r>
      <w:r>
        <w:rPr>
          <w:bCs/>
          <w:b/>
        </w:rPr>
        <w:t xml:space="preserve">Kenya Nairobi</w:t>
      </w:r>
      <w:r>
        <w:t xml:space="preserve">, this shift is both an opportunity and a challenge. The teacher must now design activities that foster critical thinking, creativity, and digital literacy. In the urban setting of Nairobi, where technology access is more prevalent than in rural Kenya but highly unequal within the city itself, the</w:t>
      </w:r>
      <w:r>
        <w:t xml:space="preserve"> </w:t>
      </w:r>
      <w:r>
        <w:rPr>
          <w:bCs/>
          <w:b/>
        </w:rPr>
        <w:t xml:space="preserve">Teacher Primary</w:t>
      </w:r>
      <w:r>
        <w:t xml:space="preserve"> </w:t>
      </w:r>
      <w:r>
        <w:t xml:space="preserve">must navigate these disparities to ensure equitable learning outcomes. The modern mandate requires educators to integrate Information Communication Technology (ICT) into lesson plans, manage large class sizes often found in public schools within Nairobi’s informal settlements, and foster inclusive education for children with special needs.</w:t>
      </w:r>
    </w:p>
    <w:bookmarkEnd w:id="22"/>
    <w:bookmarkStart w:id="23" w:name="iii.-socio-economic-context-of-nairobi"/>
    <w:p>
      <w:pPr>
        <w:pStyle w:val="Heading1"/>
      </w:pPr>
      <w:r>
        <w:t xml:space="preserve">III. Socio-Economic Context of Nairobi</w:t>
      </w:r>
    </w:p>
    <w:p>
      <w:pPr>
        <w:pStyle w:val="FirstParagraph"/>
      </w:pPr>
      <w:r>
        <w:t xml:space="preserve">Nairobi is a city of contrasts. On one hand, it hosts elite private institutions with world-class facilities; on the other, it contains vast informal settlements such as Kibera and Mathare, where poverty levels are high and educational resources are scarce. The</w:t>
      </w:r>
      <w:r>
        <w:t xml:space="preserve"> </w:t>
      </w:r>
      <w:r>
        <w:rPr>
          <w:bCs/>
          <w:b/>
        </w:rPr>
        <w:t xml:space="preserve">Teacher Primary</w:t>
      </w:r>
      <w:r>
        <w:t xml:space="preserve"> </w:t>
      </w:r>
      <w:r>
        <w:t xml:space="preserve">in</w:t>
      </w:r>
      <w:r>
        <w:t xml:space="preserve"> </w:t>
      </w:r>
      <w:r>
        <w:rPr>
          <w:bCs/>
          <w:b/>
        </w:rPr>
        <w:t xml:space="preserve">Kenya Nairobi</w:t>
      </w:r>
      <w:r>
        <w:t xml:space="preserve"> </w:t>
      </w:r>
      <w:r>
        <w:t xml:space="preserve">operates within this binary reality. In public schools located in these underserved areas, teachers often face challenges such as inadequate teaching materials, overcrowded classrooms (sometimes exceeding sixty pupils per teacher), and limited access to electricity or water during lessons.</w:t>
      </w:r>
      <w:r>
        <w:t xml:space="preserve"> </w:t>
      </w:r>
      <w:r>
        <w:t xml:space="preserve">Conversely, the</w:t>
      </w:r>
      <w:r>
        <w:t xml:space="preserve"> </w:t>
      </w:r>
      <w:r>
        <w:rPr>
          <w:bCs/>
          <w:b/>
        </w:rPr>
        <w:t xml:space="preserve">Teacher Primary</w:t>
      </w:r>
      <w:r>
        <w:t xml:space="preserve"> </w:t>
      </w:r>
      <w:r>
        <w:t xml:space="preserve">in high-income constituencies within Nairobi may benefit from Parent-Teacher Association (PTA) levies that allow for better infrastructure. However, even these teachers face the pressure of high parental expectations and competitive academic environments. This socio-economic dichotomy means that there is no monolithic experience for a primary teacher in Nairobi. The educator must possess cultural competence to engage with parents from varying backgrounds, ranging from corporate executives to informal sector workers. Understanding the home environment of each pupil is crucial, as many children in</w:t>
      </w:r>
      <w:r>
        <w:t xml:space="preserve"> </w:t>
      </w:r>
      <w:r>
        <w:rPr>
          <w:bCs/>
          <w:b/>
        </w:rPr>
        <w:t xml:space="preserve">Kenya Nairobi</w:t>
      </w:r>
      <w:r>
        <w:t xml:space="preserve"> </w:t>
      </w:r>
      <w:r>
        <w:t xml:space="preserve">face food insecurity and housing instability, which directly impacts their cognitive readiness to learn. Thus, the</w:t>
      </w:r>
      <w:r>
        <w:t xml:space="preserve"> </w:t>
      </w:r>
      <w:r>
        <w:rPr>
          <w:bCs/>
          <w:b/>
        </w:rPr>
        <w:t xml:space="preserve">Teacher Primary</w:t>
      </w:r>
      <w:r>
        <w:t xml:space="preserve"> </w:t>
      </w:r>
      <w:r>
        <w:t xml:space="preserve">often assumes roles beyond pedagogy, acting as a counselor and a social support system.</w:t>
      </w:r>
    </w:p>
    <w:bookmarkEnd w:id="23"/>
    <w:bookmarkStart w:id="24" w:name="Xf53f27bb7491327cd7d81576499b698ca7537af"/>
    <w:p>
      <w:pPr>
        <w:pStyle w:val="Heading1"/>
      </w:pPr>
      <w:r>
        <w:t xml:space="preserve">IV. Pedagogical Challenges and Curriculum Implementation</w:t>
      </w:r>
    </w:p>
    <w:p>
      <w:pPr>
        <w:pStyle w:val="FirstParagraph"/>
      </w:pPr>
      <w:r>
        <w:t xml:space="preserve">The implementation of the Competency-Based Curriculum (CBC) in primary education has placed immense pressure on</w:t>
      </w:r>
      <w:r>
        <w:t xml:space="preserve"> </w:t>
      </w:r>
      <w:r>
        <w:rPr>
          <w:bCs/>
          <w:b/>
        </w:rPr>
        <w:t xml:space="preserve">Teacher Primary</w:t>
      </w:r>
      <w:r>
        <w:t xml:space="preserve">s across Kenya, with distinct implications for those in Nairobi. The curriculum emphasizes continuous assessment rather than terminal examinations. For a</w:t>
      </w:r>
      <w:r>
        <w:t xml:space="preserve"> </w:t>
      </w:r>
      <w:r>
        <w:rPr>
          <w:bCs/>
          <w:b/>
        </w:rPr>
        <w:t xml:space="preserve">Teacher Primary</w:t>
      </w:r>
      <w:r>
        <w:t xml:space="preserve">, this requires rigorous documentation and individualized feedback mechanisms, which are difficult to execute effectively in crowded urban classrooms.</w:t>
      </w:r>
      <w:r>
        <w:t xml:space="preserve"> </w:t>
      </w:r>
      <w:r>
        <w:t xml:space="preserve">Furthermore, the demand for digital literacy is heightened in</w:t>
      </w:r>
      <w:r>
        <w:t xml:space="preserve"> </w:t>
      </w:r>
      <w:r>
        <w:rPr>
          <w:bCs/>
          <w:b/>
        </w:rPr>
        <w:t xml:space="preserve">Kenya Nairobi</w:t>
      </w:r>
      <w:r>
        <w:t xml:space="preserve">. As the capital city serves as a tech hub for East Africa, there is an expectation that graduates from Nairobi primary schools possess foundational digital skills. Consequently,</w:t>
      </w:r>
      <w:r>
        <w:t xml:space="preserve"> </w:t>
      </w:r>
      <w:r>
        <w:rPr>
          <w:bCs/>
          <w:b/>
        </w:rPr>
        <w:t xml:space="preserve">Teacher Primary</w:t>
      </w:r>
      <w:r>
        <w:t xml:space="preserve">s must upgrade their own competencies in using e-learning platforms and digital tools. However, professional development opportunities may not always align with the specific needs of urban classrooms. There is a gap between policy expectations and practical training provided to teachers. Many educators struggle to balance the theoretical requirements of CBC with the practical realities of managing disciplinary issues and maintaining order in large groups. This tension highlights the need for targeted support systems specifically designed for urban primary educators.</w:t>
      </w:r>
    </w:p>
    <w:bookmarkEnd w:id="24"/>
    <w:bookmarkStart w:id="25" w:name="Xf256a02fd1aefdecf8914d872a271dafd260545"/>
    <w:p>
      <w:pPr>
        <w:pStyle w:val="Heading1"/>
      </w:pPr>
      <w:r>
        <w:t xml:space="preserve">V. The Teacher as an Agent of Social Change</w:t>
      </w:r>
    </w:p>
    <w:p>
      <w:pPr>
        <w:pStyle w:val="FirstParagraph"/>
      </w:pPr>
      <w:r>
        <w:t xml:space="preserve">In</w:t>
      </w:r>
      <w:r>
        <w:t xml:space="preserve"> </w:t>
      </w:r>
      <w:r>
        <w:rPr>
          <w:bCs/>
          <w:b/>
        </w:rPr>
        <w:t xml:space="preserve">Kenya Nairobi</w:t>
      </w:r>
      <w:r>
        <w:t xml:space="preserve">, schools serve as melting pots where children from different tribes, religions, and social classes interact daily. The</w:t>
      </w:r>
      <w:r>
        <w:t xml:space="preserve"> </w:t>
      </w:r>
      <w:r>
        <w:rPr>
          <w:bCs/>
          <w:b/>
        </w:rPr>
        <w:t xml:space="preserve">Teacher Primary</w:t>
      </w:r>
      <w:r>
        <w:t xml:space="preserve"> </w:t>
      </w:r>
      <w:r>
        <w:t xml:space="preserve">plays a crucial role in fostering national unity and social cohesion. Through the teaching of values such as integrity, patriotism, and community service (key pillars of CBC), educators help shape the next generation of Kenyan citizens. In a city prone to ethnic tensions or urban clashes, the classroom becomes a sanctuary for peacebuilding.</w:t>
      </w:r>
      <w:r>
        <w:t xml:space="preserve"> </w:t>
      </w:r>
      <w:r>
        <w:t xml:space="preserve">Moreover, primary teachers are often on the frontline of addressing health and hygiene education. In densely populated areas like Nairobi’s estates, teachers educate pupils on sanitation practices that prevent disease outbreaks. This holistic approach to education underscores that the job description of a</w:t>
      </w:r>
      <w:r>
        <w:t xml:space="preserve"> </w:t>
      </w:r>
      <w:r>
        <w:rPr>
          <w:bCs/>
          <w:b/>
        </w:rPr>
        <w:t xml:space="preserve">Teacher Primary</w:t>
      </w:r>
      <w:r>
        <w:t xml:space="preserve"> </w:t>
      </w:r>
      <w:r>
        <w:t xml:space="preserve">in</w:t>
      </w:r>
      <w:r>
        <w:t xml:space="preserve"> </w:t>
      </w:r>
      <w:r>
        <w:rPr>
          <w:bCs/>
          <w:b/>
        </w:rPr>
        <w:t xml:space="preserve">Kenya Nairobi</w:t>
      </w:r>
      <w:r>
        <w:t xml:space="preserve"> </w:t>
      </w:r>
      <w:r>
        <w:t xml:space="preserve">extends far beyond academic instruction. They are custodians of public health awareness and social values.</w:t>
      </w:r>
    </w:p>
    <w:bookmarkEnd w:id="25"/>
    <w:bookmarkStart w:id="26" w:name="Xb1546d6f7d118e620d5e940bde495350ae4ff9c"/>
    <w:p>
      <w:pPr>
        <w:pStyle w:val="Heading1"/>
      </w:pPr>
      <w:r>
        <w:t xml:space="preserve">VI. Recommendations for Enhancing Teacher Efficacy</w:t>
      </w:r>
    </w:p>
    <w:p>
      <w:pPr>
        <w:pStyle w:val="FirstParagraph"/>
      </w:pPr>
      <w:r>
        <w:t xml:space="preserve">To effectively support the</w:t>
      </w:r>
      <w:r>
        <w:t xml:space="preserve"> </w:t>
      </w:r>
      <w:r>
        <w:rPr>
          <w:bCs/>
          <w:b/>
        </w:rPr>
        <w:t xml:space="preserve">Teacher Primary</w:t>
      </w:r>
      <w:r>
        <w:t xml:space="preserve">s working in</w:t>
      </w:r>
      <w:r>
        <w:t xml:space="preserve"> </w:t>
      </w:r>
      <w:r>
        <w:rPr>
          <w:bCs/>
          <w:b/>
        </w:rPr>
        <w:t xml:space="preserve">Kenya Nairobi</w:t>
      </w:r>
      <w:r>
        <w:t xml:space="preserve">, several strategic interventions are necessary:</w:t>
      </w:r>
      <w:r>
        <w:t xml:space="preserve"> </w:t>
      </w:r>
      <w:r>
        <w:t xml:space="preserve">1. **Infrastructure Investment**: The government must address the overcrowding crisis in urban schools by building more facilities and employing more teachers to reduce pupil-teacher ratios to manageable levels.</w:t>
      </w:r>
      <w:r>
        <w:t xml:space="preserve"> </w:t>
      </w:r>
      <w:r>
        <w:t xml:space="preserve">2. **Targeted Professional Development**: Training programs should be localized to address the specific challenges of urban education, including digital integration and psychological support for students from disadvantaged backgrounds.</w:t>
      </w:r>
      <w:r>
        <w:t xml:space="preserve"> </w:t>
      </w:r>
      <w:r>
        <w:t xml:space="preserve">3. **Resource Allocation**: Equitable distribution of learning materials is essential. Schools in low-income Nairobi areas require subsidized resources or direct government provision to bridge the gap with private institutions.</w:t>
      </w:r>
      <w:r>
        <w:t xml:space="preserve"> </w:t>
      </w:r>
      <w:r>
        <w:t xml:space="preserve">4. **Community Engagement**: Strengthening the partnership between schools and local community leaders can help address non-academic barriers to learning, such as hunger and housing insecurity, allowing teachers to focus more on pedagogy.</w:t>
      </w:r>
    </w:p>
    <w:bookmarkEnd w:id="26"/>
    <w:bookmarkStart w:id="27" w:name="vii.-conclusion"/>
    <w:p>
      <w:pPr>
        <w:pStyle w:val="Heading1"/>
      </w:pPr>
      <w:r>
        <w:t xml:space="preserve">VII. Conclusion</w:t>
      </w:r>
    </w:p>
    <w:p>
      <w:pPr>
        <w:pStyle w:val="FirstParagraph"/>
      </w:pPr>
      <w:r>
        <w:t xml:space="preserve">In conclusion, the</w:t>
      </w:r>
      <w:r>
        <w:t xml:space="preserve"> </w:t>
      </w:r>
      <w:r>
        <w:rPr>
          <w:bCs/>
          <w:b/>
        </w:rPr>
        <w:t xml:space="preserve">Teacher Primary</w:t>
      </w:r>
      <w:r>
        <w:t xml:space="preserve"> </w:t>
      </w:r>
      <w:r>
        <w:t xml:space="preserve">in</w:t>
      </w:r>
      <w:r>
        <w:t xml:space="preserve"> </w:t>
      </w:r>
      <w:r>
        <w:rPr>
          <w:bCs/>
          <w:b/>
        </w:rPr>
        <w:t xml:space="preserve">Kenya Nairobi</w:t>
      </w:r>
      <w:r>
        <w:t xml:space="preserve"> </w:t>
      </w:r>
      <w:r>
        <w:t xml:space="preserve">operates at the intersection of educational reform and socio-economic complexity. They are not only responsible for imparting knowledge but also for navigating the intricate social dynamics of Kenya’s capital city. The transition to a competency-based model has expanded their roles, demanding higher levels of adaptability, digital fluency, and emotional intelligence. Despite facing significant challenges related to infrastructure and class sizes, these educators remain the backbone of Kenya’s development agenda. Recognizing and supporting this profession through policy reforms and resource allocation is imperative for ensuring that every child in Nairobi has access to quality education. The success of Kenya’s educational future largely depends on empowering its primary teachers to fulfill their vital role in shaping a competent, cohesive, and innovative generation.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Primary Teacher in Kenya Nairobi</dc:title>
  <dc:creator/>
  <dc:language>en</dc:language>
  <cp:keywords/>
  <dcterms:created xsi:type="dcterms:W3CDTF">2026-07-29T06:17:23Z</dcterms:created>
  <dcterms:modified xsi:type="dcterms:W3CDTF">2026-07-29T06:17:23Z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