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Kuwait</w:t>
      </w:r>
      <w:r>
        <w:t xml:space="preserve"> </w:t>
      </w:r>
      <w:r>
        <w:t xml:space="preserve">City</w:t>
      </w:r>
    </w:p>
    <w:bookmarkStart w:id="20" w:name="X2d09b5a7154001ab7e8489f88ae8fd2fde0640d"/>
    <w:p>
      <w:pPr>
        <w:pStyle w:val="Heading1"/>
      </w:pPr>
      <w:r>
        <w:t xml:space="preserve">Term Paper: The Role of the Teacher in Primary Education within Kuwait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Studies</w:t>
      </w:r>
      <w:r>
        <w:br/>
      </w:r>
    </w:p>
    <w:p>
      <w:pPr>
        <w:pStyle w:val="BodyText"/>
      </w:pPr>
      <w:r>
        <w:t xml:space="preserve">Status:</w:t>
      </w:r>
    </w:p>
    <w:bookmarkEnd w:id="20"/>
    <w:bookmarkStart w:id="21" w:name="abstract"/>
    <w:p>
      <w:pPr>
        <w:pStyle w:val="Heading2"/>
      </w:pPr>
      <w:r>
        <w:t xml:space="preserve">Abstract</w:t>
      </w:r>
    </w:p>
    <w:p>
      <w:pPr>
        <w:pStyle w:val="FirstParagraph"/>
      </w:pPr>
      <w:r>
        <w:t xml:space="preserve">This term paper explores the multifaceted role of the teacher in primary education, specifically within the context of Kuwait City. As Kuwait undergoes significant educational reforms aligned with Vision 2035, the position of the Primary Teacher has evolved from a mere transmitter of knowledge to a facilitator of holistic development. This document analyzes the cultural, pedagogical, and technological demands placed upon educators in one of the most dynamic urban centers in the Gulf region.</w:t>
      </w:r>
    </w:p>
    <w:bookmarkEnd w:id="21"/>
    <w:bookmarkStart w:id="22" w:name="introduction"/>
    <w:p>
      <w:pPr>
        <w:pStyle w:val="Heading2"/>
      </w:pPr>
      <w:r>
        <w:t xml:space="preserve">1. Introduction</w:t>
      </w:r>
    </w:p>
    <w:p>
      <w:pPr>
        <w:pStyle w:val="FirstParagraph"/>
      </w:pPr>
      <w:r>
        <w:t xml:space="preserve">The foundation of any successful educational system lies heavily on its primary level. In Kuwait City, a metropolis that serves as both the political and cultural heart of the nation, primary schools are not just institutions for literacy and numeracy but are central hubs for community building and national identity formation. The Teacher Primary is the linchpin of this system. This term paper aims to dissect the responsibilities, challenges, and opportunities facing primary teachers in Kuwait City today. It argues that effective teaching in this specific geographical and cultural context requires a unique blend of traditional pedagogical skills, technological proficiency, and deep cultural sensitivity.</w:t>
      </w:r>
    </w:p>
    <w:bookmarkEnd w:id="22"/>
    <w:bookmarkStart w:id="23" w:name="X297a4d5020796c1819ee391751a8020fa51e456"/>
    <w:p>
      <w:pPr>
        <w:pStyle w:val="Heading2"/>
      </w:pPr>
      <w:r>
        <w:t xml:space="preserve">2. Cultural Context and the Identity of the Teacher</w:t>
      </w:r>
    </w:p>
    <w:p>
      <w:pPr>
        <w:pStyle w:val="FirstParagraph"/>
      </w:pPr>
      <w:r>
        <w:t xml:space="preserve">In Kuwait City, education is deeply intertwined with Islamic values and Arab heritage. The primary teacher is expected to model behavior that aligns with these societal norms while fostering critical thinking skills required in the modern world. Unlike many Western contexts where student-teacher boundaries may be more rigidly professional or informal, in Kuwait City, the relationship often carries a paternalistic or maternalistic tone, emphasizing respect (Adab) and moral guidance.</w:t>
      </w:r>
    </w:p>
    <w:p>
      <w:pPr>
        <w:pStyle w:val="BodyText"/>
      </w:pPr>
      <w:r>
        <w:t xml:space="preserve">The curriculum in Kuwait emphasizes patriotism and national history. Therefore, the teacher must act as a guardian of national identity. This is particularly challenging in an urban environment like Kuwait City, which is highly cosmopolitan with a diverse expatriate population living alongside locals. The primary teacher must navigate this diversity, ensuring that local students develop a strong sense of self while respecting the multicultural fabric of their city.</w:t>
      </w:r>
    </w:p>
    <w:bookmarkEnd w:id="23"/>
    <w:bookmarkStart w:id="24" w:name="pedagogical-shifts-and-modernization"/>
    <w:p>
      <w:pPr>
        <w:pStyle w:val="Heading2"/>
      </w:pPr>
      <w:r>
        <w:t xml:space="preserve">3. Pedagogical Shifts and Modernization</w:t>
      </w:r>
    </w:p>
    <w:p>
      <w:pPr>
        <w:pStyle w:val="FirstParagraph"/>
      </w:pPr>
      <w:r>
        <w:t xml:space="preserve">Gone are the days when primary education relied solely on rote memorization. The Ministry of Education in Kuwait has been pushing for a shift toward student-centered learning. For the Teacher Primary in Kuwait City, this means adopting interactive methodologies such as project-based learning, cooperative groups, and inquiry-based instruction.</w:t>
      </w:r>
    </w:p>
    <w:p>
      <w:pPr>
        <w:pStyle w:val="BodyText"/>
      </w:pPr>
      <w:r>
        <w:t xml:space="preserve">This transition is not without its hurdles. Many educators trained under older systems must undergo continuous professional development to adapt to these new methods. The term paper notes that success in Kuwait City’s schools depends on the teacher’s ability to balance exam-oriented expectations with creative classroom practices. Parents in this competitive urban environment often expect high academic results, creating pressure on teachers to deliver measurable outcomes while still fostering creativity.</w:t>
      </w:r>
    </w:p>
    <w:bookmarkEnd w:id="24"/>
    <w:bookmarkStart w:id="25" w:name="technology-integration"/>
    <w:p>
      <w:pPr>
        <w:pStyle w:val="Heading2"/>
      </w:pPr>
      <w:r>
        <w:t xml:space="preserve">4. Technology Integration</w:t>
      </w:r>
    </w:p>
    <w:p>
      <w:pPr>
        <w:pStyle w:val="FirstParagraph"/>
      </w:pPr>
      <w:r>
        <w:t xml:space="preserve">Kuwait City is one of the most digitally connected cities in the Middle East. Consequently, the integration of technology in primary classrooms is advanced. The modern Teacher Primary is expected to be proficient in using smart boards, educational apps, and digital learning platforms such as "Rawabi." These tools are not merely supplements but central components of daily instruction.</w:t>
      </w:r>
    </w:p>
    <w:p>
      <w:pPr>
        <w:pStyle w:val="BodyText"/>
      </w:pPr>
      <w:r>
        <w:t xml:space="preserve">However, a digital divide remains a concern. While schools in prime areas of Kuwait City may have state-of-the-art facilities, the teacher’s role also includes bridging gaps for students who may lack access to technology at home. Furthermore, the teacher must act as a digital guardian, teaching children about cyber safety and responsible online behavior from an early age.</w:t>
      </w:r>
    </w:p>
    <w:bookmarkEnd w:id="25"/>
    <w:bookmarkStart w:id="26" w:name="X9000c5f4693a6553af3cdebf4d0bc5e9e774973"/>
    <w:p>
      <w:pPr>
        <w:pStyle w:val="Heading2"/>
      </w:pPr>
      <w:r>
        <w:t xml:space="preserve">5. Challenges Facing Primary Teachers in Kuwait City</w:t>
      </w:r>
    </w:p>
    <w:p>
      <w:pPr>
        <w:pStyle w:val="FirstParagraph"/>
      </w:pPr>
      <w:r>
        <w:t xml:space="preserve">The professional landscape for teachers in Kuwait City is fraught with specific challenges. Firstly, there is the issue of teacher-student ratios, which can be high in certain public schools, making individualized attention difficult. Secondly, there is the challenge of supporting students with special needs. Kuwait has made significant strides in inclusive education, and primary teachers are increasingly required to differentiate instruction for neurodiverse learners without specialized support staff being readily available.</w:t>
      </w:r>
    </w:p>
    <w:p>
      <w:pPr>
        <w:pStyle w:val="BodyText"/>
      </w:pPr>
      <w:r>
        <w:t xml:space="preserve">Additionally, there is a cultural shift occurring among younger generations in Kuwait City. The influence of global media and social media means that children are exposed to ideas and lifestyles far removed from their traditional upbringing. Teachers must be culturally competent enough to address these external influences, guiding students through complex ethical and social questions.</w:t>
      </w:r>
    </w:p>
    <w:bookmarkEnd w:id="26"/>
    <w:bookmarkStart w:id="27" w:name="recommendations-for-improvement"/>
    <w:p>
      <w:pPr>
        <w:pStyle w:val="Heading2"/>
      </w:pPr>
      <w:r>
        <w:t xml:space="preserve">6. Recommendations for Improvement</w:t>
      </w:r>
    </w:p>
    <w:p>
      <w:pPr>
        <w:pStyle w:val="FirstParagraph"/>
      </w:pPr>
      <w:r>
        <w:t xml:space="preserve">To enhance the efficacy of primary education in Kuwait City, several recommendations are proposed. First, continuous professional development (CPD) programs must be mandatory and practical, focusing on modern pedagogical strategies rather than theoretical knowledge alone. Second, there should be greater collaboration between universities and primary schools to ensure that new teachers are well-prepared for the realities of the classroom.</w:t>
      </w:r>
    </w:p>
    <w:p>
      <w:pPr>
        <w:pStyle w:val="BodyText"/>
      </w:pPr>
      <w:r>
        <w:t xml:space="preserve">Furthermore, mental health support for both students and teachers is crucial. The pressure of maintaining academic standards in a competitive environment like Kuwait City can lead to burnout. Establishing counseling units within primary schools can provide necessary support structures.</w:t>
      </w:r>
    </w:p>
    <w:bookmarkEnd w:id="27"/>
    <w:bookmarkStart w:id="28" w:name="conclusion"/>
    <w:p>
      <w:pPr>
        <w:pStyle w:val="Heading2"/>
      </w:pPr>
      <w:r>
        <w:t xml:space="preserve">7. Conclusion</w:t>
      </w:r>
    </w:p>
    <w:p>
      <w:pPr>
        <w:pStyle w:val="FirstParagraph"/>
      </w:pPr>
      <w:r>
        <w:t xml:space="preserve">In conclusion, the Teacher Primary in Kuwait City plays a pivotal role that extends far beyond the transmission of academic facts. They are cultural ambassadors, technological guides, and moral compasses for the next generation of Kuwaiti citizens. As Kuwait City continues to modernize and diversify, the demands on primary educators will only increase. Success in this role requires adaptability, resilience, and a deep commitment to holistic child development.</w:t>
      </w:r>
    </w:p>
    <w:p>
      <w:pPr>
        <w:pStyle w:val="BodyText"/>
      </w:pPr>
      <w:r>
        <w:t xml:space="preserve">This term paper highlights that investing in the professional well-being and training of primary teachers is not just an educational imperative but a national one. By empowering these educators, Kuwait City can ensure that its primary schools remain beacons of excellence, producing graduates who are not only academically proficient but also culturally grounded and socially responsible.</w:t>
      </w:r>
    </w:p>
    <w:p>
      <w:pPr>
        <w:pStyle w:val="BodyText"/>
      </w:pPr>
      <w:r>
        <w:rPr>
          <w:bCs/>
          <w:b/>
        </w:rPr>
        <w:t xml:space="preserve">References</w:t>
      </w:r>
    </w:p>
    <w:p>
      <w:pPr>
        <w:numPr>
          <w:ilvl w:val="0"/>
          <w:numId w:val="1001"/>
        </w:numPr>
        <w:pStyle w:val="Compact"/>
      </w:pPr>
      <w:r>
        <w:t xml:space="preserve">Ministry of Education Kuwait. (2022). *Strategic Plan for Educational Development in Kuwait City*.</w:t>
      </w:r>
    </w:p>
    <w:p>
      <w:pPr>
        <w:numPr>
          <w:ilvl w:val="0"/>
          <w:numId w:val="1001"/>
        </w:numPr>
        <w:pStyle w:val="Compact"/>
      </w:pPr>
      <w:r>
        <w:t xml:space="preserve">Kuwait Vision 2035. (n.d.). *New Kuwait: Economic Diversification and Human Capital Development*.</w:t>
      </w:r>
    </w:p>
    <w:p>
      <w:pPr>
        <w:numPr>
          <w:ilvl w:val="0"/>
          <w:numId w:val="1001"/>
        </w:numPr>
        <w:pStyle w:val="Compact"/>
      </w:pPr>
      <w:r>
        <w:t xml:space="preserve">Al-Kandari, A. (2021). "Cultural Adaptations in Primary Education." *Journal of Arab Studies*, 15(3), 45-60.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in Primary Education within Kuwait City</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