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term-paper"/>
    <w:p>
      <w:pPr>
        <w:pStyle w:val="Heading1"/>
      </w:pPr>
      <w:r>
        <w:t xml:space="preserve">Term Paper</w:t>
      </w:r>
    </w:p>
    <w:p>
      <w:pPr>
        <w:pStyle w:val="FirstParagraph"/>
      </w:pPr>
      <w:r>
        <w:rPr>
          <w:bCs/>
          <w:b/>
        </w:rPr>
        <w:t xml:space="preserve">Title:</w:t>
      </w:r>
      <w:r>
        <w:t xml:space="preserve"> </w:t>
      </w:r>
      <w:r>
        <w:t xml:space="preserve">Cultivating Community and Competence: The Multifaceted Role of the Teacher Primary in New Zealand Wellington</w:t>
      </w:r>
      <w:r>
        <w:br/>
      </w:r>
      <w:r>
        <w:br/>
      </w:r>
      <w:r>
        <w:rPr>
          <w:bCs/>
          <w:b/>
        </w:rPr>
        <w:t xml:space="preserve">Date:</w:t>
      </w:r>
      <w:r>
        <w:t xml:space="preserve"> </w:t>
      </w:r>
      <w:r>
        <w:t xml:space="preserve">October 24, 2023</w:t>
      </w:r>
      <w:r>
        <w:br/>
      </w:r>
      <w:r>
        <w:rPr>
          <w:bCs/>
          <w:b/>
        </w:rPr>
        <w:t xml:space="preserve">Subject:</w:t>
      </w:r>
      <w:r>
        <w:t xml:space="preserve"> </w:t>
      </w:r>
      <w:r>
        <w:t xml:space="preserve">Educational Leadership and Pedagogy</w:t>
      </w:r>
    </w:p>
    <w:bookmarkStart w:id="20" w:name="introduction"/>
    <w:p>
      <w:pPr>
        <w:pStyle w:val="Heading2"/>
      </w:pPr>
      <w:r>
        <w:t xml:space="preserve">Introduction</w:t>
      </w:r>
    </w:p>
    <w:p>
      <w:pPr>
        <w:pStyle w:val="FirstParagraph"/>
      </w:pPr>
      <w:r>
        <w:t xml:space="preserve">The educational landscape of New Zealand is distinctively shaped by its unique sociocultural fabric, legal frameworks, and historical context. Within this vibrant national setting, the city of Wellington serves as a microcosm of diversity, innovation, and complex social dynamics. At the heart of this educational ecosystem stands the</w:t>
      </w:r>
      <w:r>
        <w:t xml:space="preserve"> </w:t>
      </w:r>
      <w:r>
        <w:rPr>
          <w:bCs/>
          <w:b/>
        </w:rPr>
        <w:t xml:space="preserve">Teacher Primary</w:t>
      </w:r>
      <w:r>
        <w:t xml:space="preserve">. This role is not merely that of an instructor delivering curriculum; it is a position laden with responsibility for fostering holistic development, navigating bicultural obligations under Te Tiriti o Waitangi, and acting as a community anchor. This term paper explores the evolving responsibilities of the</w:t>
      </w:r>
      <w:r>
        <w:t xml:space="preserve"> </w:t>
      </w:r>
      <w:r>
        <w:rPr>
          <w:bCs/>
          <w:b/>
        </w:rPr>
        <w:t xml:space="preserve">Teacher Primary</w:t>
      </w:r>
      <w:r>
        <w:t xml:space="preserve"> </w:t>
      </w:r>
      <w:r>
        <w:t xml:space="preserve">in</w:t>
      </w:r>
      <w:r>
        <w:t xml:space="preserve"> </w:t>
      </w:r>
      <w:r>
        <w:rPr>
          <w:bCs/>
          <w:b/>
        </w:rPr>
        <w:t xml:space="preserve">New Zealand Wellington</w:t>
      </w:r>
      <w:r>
        <w:t xml:space="preserve">, examining how pedagogical strategies must adapt to meet the diverse needs of students in one of New Zealand’s most dynamic capital cities.</w:t>
      </w:r>
    </w:p>
    <w:bookmarkEnd w:id="20"/>
    <w:bookmarkStart w:id="21" w:name="X7a168607aee621615b438ebfc3c01da1f125b2e"/>
    <w:p>
      <w:pPr>
        <w:pStyle w:val="Heading2"/>
      </w:pPr>
      <w:r>
        <w:t xml:space="preserve">The Context: Wellington as a Unique Educational Hub</w:t>
      </w:r>
    </w:p>
    <w:p>
      <w:pPr>
        <w:pStyle w:val="FirstParagraph"/>
      </w:pPr>
      <w:r>
        <w:rPr>
          <w:bCs/>
          <w:b/>
        </w:rPr>
        <w:t xml:space="preserve">New Zealand Wellington</w:t>
      </w:r>
      <w:r>
        <w:t xml:space="preserve"> </w:t>
      </w:r>
      <w:r>
        <w:t xml:space="preserve">is characterized by its high degree of ethnic diversity, ranging from a strong Māori and Pacific Islander presence to significant populations from Asia, Europe, and the Middle East. This demographic richness presents both opportunities and challenges for primary education. The urban environment of Wellington also brings specific pressures, including housing affordability issues that impact student stability and attendance. Consequently, the</w:t>
      </w:r>
      <w:r>
        <w:t xml:space="preserve"> </w:t>
      </w:r>
      <w:r>
        <w:rPr>
          <w:bCs/>
          <w:b/>
        </w:rPr>
        <w:t xml:space="preserve">Teacher Primary</w:t>
      </w:r>
      <w:r>
        <w:t xml:space="preserve"> </w:t>
      </w:r>
      <w:r>
        <w:t xml:space="preserve">in this region must possess heightened cultural competence and emotional intelligence. Unlike rural teaching contexts which may focus heavily on agrarian or tight-knit community values, the</w:t>
      </w:r>
      <w:r>
        <w:t xml:space="preserve"> </w:t>
      </w:r>
      <w:r>
        <w:rPr>
          <w:bCs/>
          <w:b/>
        </w:rPr>
        <w:t xml:space="preserve">Teacher Primary</w:t>
      </w:r>
      <w:r>
        <w:t xml:space="preserve"> </w:t>
      </w:r>
      <w:r>
        <w:t xml:space="preserve">in Wellington operates within a fast-paced urban environment where students come from varied socioeconomic backgrounds. The teacher must therefore be adept at bridging gaps between home cultures and school expectations, ensuring that every child feels seen, valued, and safe.</w:t>
      </w:r>
    </w:p>
    <w:bookmarkEnd w:id="21"/>
    <w:bookmarkStart w:id="22" w:name="biculturalism-and-te-tiriti-o-waitangi"/>
    <w:p>
      <w:pPr>
        <w:pStyle w:val="Heading2"/>
      </w:pPr>
      <w:r>
        <w:t xml:space="preserve">Biculturalism and Te Tiriti o Waitangi</w:t>
      </w:r>
    </w:p>
    <w:p>
      <w:pPr>
        <w:pStyle w:val="FirstParagraph"/>
      </w:pPr>
      <w:r>
        <w:t xml:space="preserve">A defining feature of being a</w:t>
      </w:r>
      <w:r>
        <w:t xml:space="preserve"> </w:t>
      </w:r>
      <w:r>
        <w:rPr>
          <w:bCs/>
          <w:b/>
        </w:rPr>
        <w:t xml:space="preserve">Teacher Primary</w:t>
      </w:r>
      <w:r>
        <w:t xml:space="preserve"> </w:t>
      </w:r>
      <w:r>
        <w:t xml:space="preserve">in New Zealand is the legal and moral imperative to uphold the principles of Te Tiriti o Waitangi (The Treaty of Waitangi). In Wellington, this translates to active partnership with Māori communities. The curriculum does not merely include Māori content; it requires pedagogies that are culturally responsive. For a</w:t>
      </w:r>
      <w:r>
        <w:t xml:space="preserve"> </w:t>
      </w:r>
      <w:r>
        <w:rPr>
          <w:bCs/>
          <w:b/>
        </w:rPr>
        <w:t xml:space="preserve">Teacher Primary</w:t>
      </w:r>
      <w:r>
        <w:t xml:space="preserve">, this means integrating te reo Māori (the Māori language) and tikanga (customs) authentically into daily classroom interactions, not as an additive feature but as a foundational element of learning. In the context of</w:t>
      </w:r>
      <w:r>
        <w:t xml:space="preserve"> </w:t>
      </w:r>
      <w:r>
        <w:rPr>
          <w:bCs/>
          <w:b/>
        </w:rPr>
        <w:t xml:space="preserve">New Zealand Wellington</w:t>
      </w:r>
      <w:r>
        <w:t xml:space="preserve">, where iwi such as Te Āti Awa and Ngāti Toa have historical connections, teachers must collaborate with local kōhanga reo (language nests) and marae (meeting grounds) to ensure educational continuity for Māori children. Failure to engage deeply with biculturalism is no longer viewed as a pedagogical oversight but as a professional deficiency.</w:t>
      </w:r>
    </w:p>
    <w:bookmarkEnd w:id="22"/>
    <w:bookmarkStart w:id="23" w:name="X6d2117b144f360fcc2edf4e9584154d09cfc705"/>
    <w:p>
      <w:pPr>
        <w:pStyle w:val="Heading2"/>
      </w:pPr>
      <w:r>
        <w:t xml:space="preserve">The Pedagogical Shift: From Instruction to Facilitation</w:t>
      </w:r>
    </w:p>
    <w:p>
      <w:pPr>
        <w:pStyle w:val="FirstParagraph"/>
      </w:pPr>
      <w:r>
        <w:t xml:space="preserve">The role of the</w:t>
      </w:r>
      <w:r>
        <w:t xml:space="preserve"> </w:t>
      </w:r>
      <w:r>
        <w:rPr>
          <w:bCs/>
          <w:b/>
        </w:rPr>
        <w:t xml:space="preserve">Teacher Primary</w:t>
      </w:r>
      <w:r>
        <w:t xml:space="preserve"> </w:t>
      </w:r>
      <w:r>
        <w:t xml:space="preserve">has shifted significantly in recent years from being the "sage on the stage" to a facilitator of learning. This shift is particularly pronounced in Wellington, where educational institutions are often at the forefront of progressive pedagogical trends such as inquiry-based learning and competency development. The New Zealand Curriculum emphasizes key competencies—thinking, managing self, relating to others, participating and contributing, and processing and communicating. A</w:t>
      </w:r>
      <w:r>
        <w:t xml:space="preserve"> </w:t>
      </w:r>
      <w:r>
        <w:rPr>
          <w:bCs/>
          <w:b/>
        </w:rPr>
        <w:t xml:space="preserve">Teacher Primary</w:t>
      </w:r>
      <w:r>
        <w:t xml:space="preserve"> </w:t>
      </w:r>
      <w:r>
        <w:t xml:space="preserve">in this region must design learning environments that encourage these skills. For instance, rather than rote memorization of facts, teachers might facilitate projects where students investigate local environmental issues in Wellington’s coastal areas or urban sustainability initiatives. This approach requires the teacher to be flexible, observant, and skilled at scaffolding learning for children with varying ability levels.</w:t>
      </w:r>
    </w:p>
    <w:bookmarkEnd w:id="23"/>
    <w:bookmarkStart w:id="24" w:name="X2e2d10c593f5713f1e9a9c96f957a9d2d3ab752"/>
    <w:p>
      <w:pPr>
        <w:pStyle w:val="Heading2"/>
      </w:pPr>
      <w:r>
        <w:t xml:space="preserve">Inclusive Education and Supporting Diverse Needs</w:t>
      </w:r>
    </w:p>
    <w:p>
      <w:pPr>
        <w:pStyle w:val="FirstParagraph"/>
      </w:pPr>
      <w:r>
        <w:t xml:space="preserve">Inclusivity is a cornerstone of modern primary education in New Zealand. The</w:t>
      </w:r>
      <w:r>
        <w:t xml:space="preserve"> </w:t>
      </w:r>
      <w:r>
        <w:rPr>
          <w:bCs/>
          <w:b/>
        </w:rPr>
        <w:t xml:space="preserve">Teacher Primary</w:t>
      </w:r>
      <w:r>
        <w:t xml:space="preserve"> </w:t>
      </w:r>
      <w:r>
        <w:t xml:space="preserve">in Wellington must manage classrooms that include students with diverse learning needs, including those with physical disabilities, neurodivergence (such as autism or ADHD), and English language learners (ELLs). With Wellington’s transient population due to its status as a capital city for government and creative industries, many students are new to the system. The teacher plays a critical role in assessing individual learning plans (ILPs) and coordinating with external specialists, speech therapists, and psychologists. This collaborative approach ensures that support is seamless. Moreover, the teacher must advocate for these students within the school board of trustees and parent-teacher associations, ensuring their needs are prioritized in resource allocation.</w:t>
      </w:r>
    </w:p>
    <w:bookmarkEnd w:id="24"/>
    <w:bookmarkStart w:id="25" w:name="the-teacher-as-a-community-leader"/>
    <w:p>
      <w:pPr>
        <w:pStyle w:val="Heading2"/>
      </w:pPr>
      <w:r>
        <w:t xml:space="preserve">The Teacher as a Community Leader</w:t>
      </w:r>
    </w:p>
    <w:p>
      <w:pPr>
        <w:pStyle w:val="FirstParagraph"/>
      </w:pPr>
      <w:r>
        <w:t xml:space="preserve">Beyond the classroom walls, the identity of a</w:t>
      </w:r>
      <w:r>
        <w:t xml:space="preserve"> </w:t>
      </w:r>
      <w:r>
        <w:rPr>
          <w:bCs/>
          <w:b/>
        </w:rPr>
        <w:t xml:space="preserve">Teacher Primary</w:t>
      </w:r>
      <w:r>
        <w:t xml:space="preserve"> </w:t>
      </w:r>
      <w:r>
        <w:t xml:space="preserve">extends into the wider community. In Wellington, schools are often hubs for social interaction and support. Teachers are expected to engage with parents not just through formal meetings but through open-door policies and digital communication channels. This is vital in urban settings where parental work hours may be irregular. Furthermore,</w:t>
      </w:r>
      <w:r>
        <w:t xml:space="preserve"> </w:t>
      </w:r>
      <w:r>
        <w:rPr>
          <w:bCs/>
          <w:b/>
        </w:rPr>
        <w:t xml:space="preserve">New Zealand Wellington</w:t>
      </w:r>
      <w:r>
        <w:t xml:space="preserve"> </w:t>
      </w:r>
      <w:r>
        <w:t xml:space="preserve">has a strong emphasis on environmental stewardship ("kaitiakitanga"). Primary schools often lead community clean-ups or garden projects, with teachers acting as coordinators and educators in sustainability. Thus, the teacher becomes a role model for civic engagement and environmental responsibility.</w:t>
      </w:r>
    </w:p>
    <w:bookmarkEnd w:id="25"/>
    <w:bookmarkStart w:id="26" w:name="challenges-and-professional-resilience"/>
    <w:p>
      <w:pPr>
        <w:pStyle w:val="Heading2"/>
      </w:pPr>
      <w:r>
        <w:t xml:space="preserve">Challenges and Professional Resilience</w:t>
      </w:r>
    </w:p>
    <w:p>
      <w:pPr>
        <w:pStyle w:val="FirstParagraph"/>
      </w:pPr>
      <w:r>
        <w:t xml:space="preserve">The role of the</w:t>
      </w:r>
      <w:r>
        <w:t xml:space="preserve"> </w:t>
      </w:r>
      <w:r>
        <w:rPr>
          <w:bCs/>
          <w:b/>
        </w:rPr>
        <w:t xml:space="preserve">Teacher Primary</w:t>
      </w:r>
      <w:r>
        <w:t xml:space="preserve"> </w:t>
      </w:r>
      <w:r>
        <w:t xml:space="preserve">is demanding, particularly in an urban center like Wellington. Challenges include high workloads, emotional burnout due to the complex needs of students, and occasionally strained relationships with parents or administration. The pressure to meet standardized assessment requirements while maintaining a holistic approach can be stressful. Professional resilience and ongoing professional development (OPD) are essential. Teachers in Wellington often participate in cluster meetings with neighboring schools to share best practices regarding literacy interventions or behavioral support systems. Continuous learning is not optional; it is a requirement for maintaining registration with the Teaching Council of Aotearoa New Zealand.</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Teacher Primary</w:t>
      </w:r>
      <w:r>
        <w:t xml:space="preserve"> </w:t>
      </w:r>
      <w:r>
        <w:t xml:space="preserve">in</w:t>
      </w:r>
      <w:r>
        <w:t xml:space="preserve"> </w:t>
      </w:r>
      <w:r>
        <w:rPr>
          <w:bCs/>
          <w:b/>
        </w:rPr>
        <w:t xml:space="preserve">New Zealand Wellington</w:t>
      </w:r>
      <w:r>
        <w:t xml:space="preserve"> </w:t>
      </w:r>
      <w:r>
        <w:t xml:space="preserve">is multifaceted, requiring a blend of pedagogical expertise, cultural sensitivity, and community leadership. It is a profession that demands adaptability in the face of urban diversity and a deep commitment to bicultural partnership. As the educational landscape continues to evolve, driven by technological advancements and changing societal expectations, the primary teacher remains the pivotal figure in shaping young minds. They are not only educators of academic content but also nurturers of identity, advocates for equity, and builders of community cohesion. For those committed to serving in</w:t>
      </w:r>
      <w:r>
        <w:t xml:space="preserve"> </w:t>
      </w:r>
      <w:r>
        <w:rPr>
          <w:bCs/>
          <w:b/>
        </w:rPr>
        <w:t xml:space="preserve">New Zealand Wellington</w:t>
      </w:r>
      <w:r>
        <w:t xml:space="preserve">, this role offers profound rewards alongside significant responsibilities, requiring a steadfast dedication to the holistic well-being and success of every child.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Teacher Primary in New Zealand Wellington</dc:title>
  <dc:creator/>
  <cp:keywords/>
  <dcterms:created xsi:type="dcterms:W3CDTF">2026-07-29T21:54:06Z</dcterms:created>
  <dcterms:modified xsi:type="dcterms:W3CDTF">2026-07-29T21:54:06Z</dcterms:modified>
</cp:coreProperties>
</file>

<file path=docProps/custom.xml><?xml version="1.0" encoding="utf-8"?>
<Properties xmlns="http://schemas.openxmlformats.org/officeDocument/2006/custom-properties" xmlns:vt="http://schemas.openxmlformats.org/officeDocument/2006/docPropsVTypes"/>
</file>