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778c7f1784e1ae740559f6f1a31be3bc102d933"/>
    <w:p>
      <w:pPr>
        <w:pStyle w:val="Heading1"/>
      </w:pPr>
      <w:r>
        <w:t xml:space="preserve">The Role and Evolution of the Primary Teacher in Saudi Arabia, Riyadh</w:t>
      </w:r>
    </w:p>
    <w:bookmarkStart w:id="27" w:name="X7dcc1b341c66ff7f07f186e9270589583dc0074"/>
    <w:p>
      <w:pPr>
        <w:pStyle w:val="Heading2"/>
      </w:pPr>
      <w:r>
        <w:t xml:space="preserve">A Term Paper on Educational Transformation Within Vision 2030</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 and Pedagogy</w:t>
      </w:r>
      <w:r>
        <w:br/>
      </w:r>
      <w:r>
        <w:rPr>
          <w:bCs/>
          <w:b/>
        </w:rPr>
        <w:t xml:space="preserve">Focus Region:</w:t>
      </w:r>
    </w:p>
    <w:bookmarkStart w:id="20" w:name="i.-introduction"/>
    <w:p>
      <w:pPr>
        <w:pStyle w:val="Heading3"/>
      </w:pPr>
      <w:r>
        <w:t xml:space="preserve">I. Introduction</w:t>
      </w:r>
    </w:p>
    <w:p>
      <w:pPr>
        <w:pStyle w:val="FirstParagraph"/>
      </w:pPr>
      <w:r>
        <w:t xml:space="preserve">The educational landscape of the Kingdom has undergone a seismic shift in recent years, driven fundamentally by</w:t>
      </w:r>
      <w:r>
        <w:t xml:space="preserve"> </w:t>
      </w:r>
      <w:r>
        <w:rPr>
          <w:bCs/>
          <w:b/>
        </w:rPr>
        <w:t xml:space="preserve">Saudi Arabia</w:t>
      </w:r>
      <w:r>
        <w:t xml:space="preserve">'s Vision 2030 initiative. At the heart of this transformation lies the primary education sector, where the impact is most profound due to its foundational nature. Within this vast national framework, Riyadh serves as the epicenter of reform and innovation. As a metropolis housing a significant concentration of schools, administrative centers, and diverse populations,</w:t>
      </w:r>
      <w:r>
        <w:t xml:space="preserve"> </w:t>
      </w:r>
      <w:r>
        <w:rPr>
          <w:bCs/>
          <w:b/>
        </w:rPr>
        <w:t xml:space="preserve">Saudi Arabia Riyadh</w:t>
      </w:r>
      <w:r>
        <w:t xml:space="preserve"> </w:t>
      </w:r>
      <w:r>
        <w:t xml:space="preserve">presents a unique microcosm for analyzing educational trends. Central to this analysis is the figure of the</w:t>
      </w:r>
      <w:r>
        <w:t xml:space="preserve"> </w:t>
      </w:r>
      <w:r>
        <w:rPr>
          <w:bCs/>
          <w:b/>
        </w:rPr>
        <w:t xml:space="preserve">Teacher Primary</w:t>
      </w:r>
      <w:r>
        <w:t xml:space="preserve">. The primary teacher in Riyadh is no longer merely a transmitter of knowledge but has evolved into a facilitator of critical thinking, an agent of cultural modernization, and a bridge between traditional values and global competencies. This term paper explores the multifaceted role, challenges, and future trajectory of the</w:t>
      </w:r>
      <w:r>
        <w:t xml:space="preserve"> </w:t>
      </w:r>
      <w:r>
        <w:rPr>
          <w:bCs/>
          <w:b/>
        </w:rPr>
        <w:t xml:space="preserve">Teacher Primary</w:t>
      </w:r>
      <w:r>
        <w:t xml:space="preserve"> </w:t>
      </w:r>
      <w:r>
        <w:t xml:space="preserve">within the dynamic context of</w:t>
      </w:r>
      <w:r>
        <w:t xml:space="preserve"> </w:t>
      </w:r>
      <w:r>
        <w:rPr>
          <w:bCs/>
          <w:b/>
        </w:rPr>
        <w:t xml:space="preserve">Saudi Arabia Riyadh</w:t>
      </w:r>
      <w:r>
        <w:t xml:space="preserve">.</w:t>
      </w:r>
    </w:p>
    <w:bookmarkEnd w:id="20"/>
    <w:bookmarkStart w:id="21" w:name="Xe38c0ee53fc342281a721f152bfb7be100f6d70"/>
    <w:p>
      <w:pPr>
        <w:pStyle w:val="Heading3"/>
      </w:pPr>
      <w:r>
        <w:t xml:space="preserve">II. The Changing Paradigm: From Rote Learning to Critical Pedagogy</w:t>
      </w:r>
    </w:p>
    <w:p>
      <w:pPr>
        <w:pStyle w:val="FirstParagraph"/>
      </w:pPr>
      <w:r>
        <w:t xml:space="preserve">Historically, teaching in many parts of the Arab world relied heavily on rote memorization and teacher-centered instruction. However, in</w:t>
      </w:r>
      <w:r>
        <w:t xml:space="preserve"> </w:t>
      </w:r>
      <w:r>
        <w:rPr>
          <w:bCs/>
          <w:b/>
        </w:rPr>
        <w:t xml:space="preserve">Saudi Arabia Riyadh</w:t>
      </w:r>
      <w:r>
        <w:t xml:space="preserve">, the Ministry of Education has aggressively pursued curricular reforms that emphasize student-centered learning. For the</w:t>
      </w:r>
      <w:r>
        <w:t xml:space="preserve"> </w:t>
      </w:r>
      <w:r>
        <w:rPr>
          <w:bCs/>
          <w:b/>
        </w:rPr>
        <w:t xml:space="preserve">Teacher Primary</w:t>
      </w:r>
      <w:r>
        <w:t xml:space="preserve">, this represents a significant professional challenge and opportunity. In classrooms across districts such as Al-Malqa and Al-Nakheel, educators are expected to adopt pedagogical strategies that encourage inquiry, collaboration, and problem-solving.</w:t>
      </w:r>
      <w:r>
        <w:t xml:space="preserve"> </w:t>
      </w:r>
      <w:r>
        <w:t xml:space="preserve">The transition requires the</w:t>
      </w:r>
      <w:r>
        <w:t xml:space="preserve"> </w:t>
      </w:r>
      <w:r>
        <w:rPr>
          <w:bCs/>
          <w:b/>
        </w:rPr>
        <w:t xml:space="preserve">Teacher Primary</w:t>
      </w:r>
      <w:r>
        <w:t xml:space="preserve"> </w:t>
      </w:r>
      <w:r>
        <w:t xml:space="preserve">to move beyond being a "sage on the stage" to becoming a "guide on the side." This shift is particularly evident in subjects like science and mathematics, where Riyadh’s schools are increasingly integrating digital tools and interactive methods. The teacher must now possess not only content knowledge but also pedagogical content knowledge that aligns with international standards while respecting local cultural contexts. This evolution is crucial for preparing Saudi youth to compete in a globalized economy, a key pillar of Vision 2030.</w:t>
      </w:r>
    </w:p>
    <w:bookmarkEnd w:id="21"/>
    <w:bookmarkStart w:id="22" w:name="X54b21d69610d672ecef2531aa48ba4071ec8e3b"/>
    <w:p>
      <w:pPr>
        <w:pStyle w:val="Heading3"/>
      </w:pPr>
      <w:r>
        <w:t xml:space="preserve">III. Cultural Integration and National Identity</w:t>
      </w:r>
    </w:p>
    <w:p>
      <w:pPr>
        <w:pStyle w:val="FirstParagraph"/>
      </w:pPr>
      <w:r>
        <w:t xml:space="preserve">One of the most delicate tasks for the</w:t>
      </w:r>
      <w:r>
        <w:t xml:space="preserve"> </w:t>
      </w:r>
      <w:r>
        <w:rPr>
          <w:bCs/>
          <w:b/>
        </w:rPr>
        <w:t xml:space="preserve">Teacher Primary</w:t>
      </w:r>
      <w:r>
        <w:t xml:space="preserve"> </w:t>
      </w:r>
      <w:r>
        <w:t xml:space="preserve">in</w:t>
      </w:r>
      <w:r>
        <w:t xml:space="preserve"> </w:t>
      </w:r>
      <w:r>
        <w:rPr>
          <w:bCs/>
          <w:b/>
        </w:rPr>
        <w:t xml:space="preserve">Saudi Arabia Riyadh</w:t>
      </w:r>
      <w:r>
        <w:t xml:space="preserve"> </w:t>
      </w:r>
      <w:r>
        <w:t xml:space="preserve">is balancing modern educational goals with cultural preservation. Riyadh is a city undergoing rapid social change, yet it remains deeply rooted in Islamic traditions and Saudi heritage. The primary teacher plays a pivotal role in ensuring that as students acquire global skills, they also maintain a strong sense of national identity.</w:t>
      </w:r>
      <w:r>
        <w:t xml:space="preserve"> </w:t>
      </w:r>
      <w:r>
        <w:t xml:space="preserve">In the classroom, the</w:t>
      </w:r>
      <w:r>
        <w:t xml:space="preserve"> </w:t>
      </w:r>
      <w:r>
        <w:rPr>
          <w:bCs/>
          <w:b/>
        </w:rPr>
        <w:t xml:space="preserve">Teacher Primary</w:t>
      </w:r>
      <w:r>
        <w:t xml:space="preserve"> </w:t>
      </w:r>
      <w:r>
        <w:t xml:space="preserve">integrates moral education and civic responsibility into daily lessons. This is not merely an academic requirement but a social imperative. Teachers in Riyadh often serve as mentors who help students navigate the complexities of modernity without losing their cultural anchor. For instance, when teaching language arts or social studies, educators draw upon local literature and history to make learning relevant and meaningful to the Saudi child. This dual responsibility—fostering global competence while nurturing national pride—is unique to the context of</w:t>
      </w:r>
      <w:r>
        <w:t xml:space="preserve"> </w:t>
      </w:r>
      <w:r>
        <w:rPr>
          <w:bCs/>
          <w:b/>
        </w:rPr>
        <w:t xml:space="preserve">Saudi Arabia Riyadh</w:t>
      </w:r>
      <w:r>
        <w:t xml:space="preserve"> </w:t>
      </w:r>
      <w:r>
        <w:t xml:space="preserve">and defines the modern professional identity of the primary teacher.</w:t>
      </w:r>
    </w:p>
    <w:bookmarkEnd w:id="22"/>
    <w:bookmarkStart w:id="23" w:name="X338810470b69060fe7aeba4327a424f96ae5db4"/>
    <w:p>
      <w:pPr>
        <w:pStyle w:val="Heading3"/>
      </w:pPr>
      <w:r>
        <w:t xml:space="preserve">IV. Technological Integration in Riyadh Classrooms</w:t>
      </w:r>
    </w:p>
    <w:p>
      <w:pPr>
        <w:pStyle w:val="FirstParagraph"/>
      </w:pPr>
      <w:r>
        <w:t xml:space="preserve">Riyadh has positioned itself as a hub for smart education in the Middle East. The Ministry of Education’s "Madrasati" platform and other digital initiatives have revolutionized how instruction is delivered. Consequently, the</w:t>
      </w:r>
      <w:r>
        <w:t xml:space="preserve"> </w:t>
      </w:r>
      <w:r>
        <w:rPr>
          <w:bCs/>
          <w:b/>
        </w:rPr>
        <w:t xml:space="preserve">Teacher Primary</w:t>
      </w:r>
      <w:r>
        <w:t xml:space="preserve"> </w:t>
      </w:r>
      <w:r>
        <w:t xml:space="preserve">must be digitally literate to effectively utilize these resources. In many primary schools in Riyadh, tablets and interactive whiteboards are standard fixtures in the classroom.</w:t>
      </w:r>
      <w:r>
        <w:t xml:space="preserve"> </w:t>
      </w:r>
      <w:r>
        <w:t xml:space="preserve">However, technology adoption is not without its hurdles. While infrastructure has improved significantly, there remains a need for continuous professional development to ensure that teachers can leverage these tools effectively for pedagogical purposes rather than just as novelty items. The</w:t>
      </w:r>
      <w:r>
        <w:t xml:space="preserve"> </w:t>
      </w:r>
      <w:r>
        <w:rPr>
          <w:bCs/>
          <w:b/>
        </w:rPr>
        <w:t xml:space="preserve">Teacher Primary</w:t>
      </w:r>
      <w:r>
        <w:t xml:space="preserve"> </w:t>
      </w:r>
      <w:r>
        <w:t xml:space="preserve">in Riyadh is expected to curate digital content, facilitate online collaboration among students, and monitor learning analytics. This technological fluency is essential for maintaining engagement among "digital native" students who expect interactive and dynamic learning experiences.</w:t>
      </w:r>
    </w:p>
    <w:bookmarkEnd w:id="23"/>
    <w:bookmarkStart w:id="24" w:name="v.-challenges-facing-the-primary-teacher"/>
    <w:p>
      <w:pPr>
        <w:pStyle w:val="Heading3"/>
      </w:pPr>
      <w:r>
        <w:t xml:space="preserve">V. Challenges Facing the Primary Teacher</w:t>
      </w:r>
    </w:p>
    <w:p>
      <w:pPr>
        <w:pStyle w:val="FirstParagraph"/>
      </w:pPr>
      <w:r>
        <w:t xml:space="preserve">Despite the progress made in</w:t>
      </w:r>
      <w:r>
        <w:t xml:space="preserve"> </w:t>
      </w:r>
      <w:r>
        <w:rPr>
          <w:bCs/>
          <w:b/>
        </w:rPr>
        <w:t xml:space="preserve">Saudi Arabia Riyadh</w:t>
      </w:r>
      <w:r>
        <w:t xml:space="preserve">, primary teachers face several significant challenges:</w:t>
      </w:r>
      <w:r>
        <w:t xml:space="preserve"> </w:t>
      </w:r>
      <w:r>
        <w:t xml:space="preserve">1. **Diverse Student Needs:** Riyadh has a large expatriate population, and while public schools primarily serve Saudi nationals, private international schools cater to diverse groups. Even within public schools, there is an increasing focus on inclusivity for students with special educational needs. The</w:t>
      </w:r>
      <w:r>
        <w:t xml:space="preserve"> </w:t>
      </w:r>
      <w:r>
        <w:rPr>
          <w:bCs/>
          <w:b/>
        </w:rPr>
        <w:t xml:space="preserve">Teacher Primary</w:t>
      </w:r>
      <w:r>
        <w:t xml:space="preserve"> </w:t>
      </w:r>
      <w:r>
        <w:t xml:space="preserve">must be equipped with differentiated instruction strategies to support this diversity.</w:t>
      </w:r>
      <w:r>
        <w:t xml:space="preserve"> </w:t>
      </w:r>
      <w:r>
        <w:t xml:space="preserve">2. **Workload and Professional Development:** The rapid pace of reform often outstrips the availability of comprehensive training programs. Many teachers report high workloads due to administrative duties, leaving less time for lesson planning and professional growth. Sustained mentorship programs are essential to support new teachers in adapting to these new expectations.</w:t>
      </w:r>
      <w:r>
        <w:t xml:space="preserve"> </w:t>
      </w:r>
      <w:r>
        <w:t xml:space="preserve">3. **Parental Expectations:** As parents in Riyadh become more educated and globally aware, their expectations for educational outcomes rise. Teachers often face pressure from parents who demand immediate results, sometimes conflicting with the long-term goals of holistic child development promoted by the Ministry of Education.</w:t>
      </w:r>
    </w:p>
    <w:bookmarkEnd w:id="24"/>
    <w:bookmarkStart w:id="25" w:name="vi.-the-future-outlook"/>
    <w:p>
      <w:pPr>
        <w:pStyle w:val="Heading3"/>
      </w:pPr>
      <w:r>
        <w:t xml:space="preserve">VI. The Future Outlook</w:t>
      </w:r>
    </w:p>
    <w:p>
      <w:pPr>
        <w:pStyle w:val="FirstParagraph"/>
      </w:pPr>
      <w:r>
        <w:t xml:space="preserve">Looking ahead, the role of the</w:t>
      </w:r>
      <w:r>
        <w:t xml:space="preserve"> </w:t>
      </w:r>
      <w:r>
        <w:rPr>
          <w:bCs/>
          <w:b/>
        </w:rPr>
        <w:t xml:space="preserve">Teacher Primary</w:t>
      </w:r>
      <w:r>
        <w:t xml:space="preserve"> </w:t>
      </w:r>
      <w:r>
        <w:t xml:space="preserve">in</w:t>
      </w:r>
      <w:r>
        <w:t xml:space="preserve"> </w:t>
      </w:r>
      <w:r>
        <w:rPr>
          <w:bCs/>
          <w:b/>
        </w:rPr>
        <w:t xml:space="preserve">Saudi Arabia Riyadh</w:t>
      </w:r>
      <w:r>
        <w:t xml:space="preserve"> </w:t>
      </w:r>
      <w:r>
        <w:t xml:space="preserve">will continue to evolve toward greater specialization and collaboration. Interdisciplinary teaching may become more common, requiring teachers to work in teams rather than in isolation. Furthermore, as Saudi Arabia aims for economic diversification, primary education will increasingly focus on STEM (Science, Technology, Engineering, and Mathematics) literacy and creativity.</w:t>
      </w:r>
      <w:r>
        <w:t xml:space="preserve"> </w:t>
      </w:r>
      <w:r>
        <w:t xml:space="preserve">The government’s investment in teacher academies and universities suggests a commitment to raising the professional status of teaching. It is anticipated that the</w:t>
      </w:r>
      <w:r>
        <w:t xml:space="preserve"> </w:t>
      </w:r>
      <w:r>
        <w:rPr>
          <w:bCs/>
          <w:b/>
        </w:rPr>
        <w:t xml:space="preserve">Teacher Primary</w:t>
      </w:r>
      <w:r>
        <w:t xml:space="preserve"> </w:t>
      </w:r>
      <w:r>
        <w:t xml:space="preserve">will be viewed with greater prestige as a highly skilled profession requiring advanced certification and ongoing research into pedagogy. Riyadh, as the capital, will likely continue to set the benchmark for these advancements, influencing policies across other regions of</w:t>
      </w:r>
      <w:r>
        <w:t xml:space="preserve"> </w:t>
      </w:r>
      <w:r>
        <w:rPr>
          <w:bCs/>
          <w:b/>
        </w:rPr>
        <w:t xml:space="preserve">Saudi Arabia</w:t>
      </w:r>
      <w:r>
        <w:t xml:space="preserve">.</w:t>
      </w:r>
    </w:p>
    <w:bookmarkEnd w:id="25"/>
    <w:bookmarkStart w:id="26" w:name="vii.-conclusion"/>
    <w:p>
      <w:pPr>
        <w:pStyle w:val="Heading3"/>
      </w:pPr>
      <w:r>
        <w:t xml:space="preserve">VII. Conclusion</w:t>
      </w:r>
    </w:p>
    <w:p>
      <w:pPr>
        <w:pStyle w:val="FirstParagraph"/>
      </w:pPr>
      <w:r>
        <w:t xml:space="preserve">In conclusion, the primary teacher in</w:t>
      </w:r>
      <w:r>
        <w:t xml:space="preserve"> </w:t>
      </w:r>
      <w:r>
        <w:rPr>
          <w:bCs/>
          <w:b/>
        </w:rPr>
        <w:t xml:space="preserve">Saudi Arabia Riyadh</w:t>
      </w:r>
      <w:r>
        <w:t xml:space="preserve"> </w:t>
      </w:r>
      <w:r>
        <w:t xml:space="preserve">stands at a critical juncture in history. They are the frontline agents of Vision 2030’s educational ambitions, tasked with transforming a generation of learners who are culturally grounded yet globally competitive. The transition from traditional rote-based instruction to dynamic, student-centered pedagogy is challenging but necessary. By embracing technological integration, cultural sensitivity, and continuous professional development, the</w:t>
      </w:r>
      <w:r>
        <w:t xml:space="preserve"> </w:t>
      </w:r>
      <w:r>
        <w:rPr>
          <w:bCs/>
          <w:b/>
        </w:rPr>
        <w:t xml:space="preserve">Teacher Primary</w:t>
      </w:r>
      <w:r>
        <w:t xml:space="preserve"> </w:t>
      </w:r>
      <w:r>
        <w:t xml:space="preserve">can effectively navigate these changes. As</w:t>
      </w:r>
      <w:r>
        <w:t xml:space="preserve"> </w:t>
      </w:r>
      <w:r>
        <w:rPr>
          <w:bCs/>
          <w:b/>
        </w:rPr>
        <w:t xml:space="preserve">Saudi Arabia Riyadh</w:t>
      </w:r>
      <w:r>
        <w:t xml:space="preserve"> </w:t>
      </w:r>
      <w:r>
        <w:t xml:space="preserve">continues to modernize its infrastructure and policies, the empowerment of its primary teachers remains the most vital factor in ensuring sustainable educational excellence for future generations. The success of this transformative journey depends not just on policy documents, but on the daily efforts of educators in classrooms across the capital who dedicate themselves to shaping young minds.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Primary Teacher in Saudi Arabia, Riyadh</dc:title>
  <dc:creator/>
  <cp:keywords/>
  <dcterms:created xsi:type="dcterms:W3CDTF">2026-07-29T08:57:01Z</dcterms:created>
  <dcterms:modified xsi:type="dcterms:W3CDTF">2026-07-29T08:57:01Z</dcterms:modified>
</cp:coreProperties>
</file>

<file path=docProps/custom.xml><?xml version="1.0" encoding="utf-8"?>
<Properties xmlns="http://schemas.openxmlformats.org/officeDocument/2006/custom-properties" xmlns:vt="http://schemas.openxmlformats.org/officeDocument/2006/docPropsVTypes"/>
</file>