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0ad5d7685dbf914553e81157fca3a0ca77194f"/>
    <w:p>
      <w:pPr>
        <w:pStyle w:val="Heading1"/>
      </w:pPr>
      <w:r>
        <w:t xml:space="preserve">A Term Paper on Educational Leadership and Pedagogy</w:t>
      </w:r>
    </w:p>
    <w:p>
      <w:pPr>
        <w:pStyle w:val="FirstParagraph"/>
      </w:pPr>
      <w:r>
        <w:rPr>
          <w:bCs/>
          <w:b/>
        </w:rPr>
        <w:t xml:space="preserve">Navigating the Complexities of the Primary Classroom in South Africa, Cape Town:</w:t>
      </w:r>
      <w:r>
        <w:br/>
      </w:r>
      <w:r>
        <w:t xml:space="preserve">The Imperative for Holistic Teacher Competence</w:t>
      </w:r>
    </w:p>
    <w:p>
      <w:pPr>
        <w:pStyle w:val="BodyText"/>
      </w:pPr>
      <w:r>
        <w:br/>
      </w:r>
    </w:p>
    <w:p>
      <w:pPr>
        <w:pStyle w:val="BodyText"/>
      </w:pPr>
      <w:r>
        <w:t xml:space="preserve">A Comprehensive Analysis of Curriculum Implementation, Socio-Economic Challenges, and Cultural Responsiveness in Early Childhood Development</w:t>
      </w:r>
    </w:p>
    <w:bookmarkEnd w:id="20"/>
    <w:bookmarkStart w:id="21" w:name="Xd1d7a3f00c0f0f26d176fba5ffdd94b840a1342"/>
    <w:p>
      <w:pPr>
        <w:pStyle w:val="Heading2"/>
      </w:pPr>
      <w:r>
        <w:t xml:space="preserve">I. Introduction: The Context of Teaching in South Africa, Cape Town</w:t>
      </w:r>
    </w:p>
    <w:p>
      <w:pPr>
        <w:pStyle w:val="FirstParagraph"/>
      </w:pPr>
      <w:r>
        <w:t xml:space="preserve">The role of the</w:t>
      </w:r>
      <w:r>
        <w:t xml:space="preserve"> </w:t>
      </w:r>
      <w:r>
        <w:rPr>
          <w:bCs/>
          <w:b/>
        </w:rPr>
        <w:t xml:space="preserve">Teacher Primary</w:t>
      </w:r>
      <w:r>
        <w:t xml:space="preserve"> </w:t>
      </w:r>
      <w:r>
        <w:t xml:space="preserve">educator extends far beyond the mere transmission of knowledge; it encompasses a multifaceted responsibility that includes pastoral care, cultural mediation, and academic rigor. In the specific context of</w:t>
      </w:r>
      <w:r>
        <w:t xml:space="preserve"> </w:t>
      </w:r>
      <w:r>
        <w:rPr>
          <w:bCs/>
          <w:b/>
        </w:rPr>
        <w:t xml:space="preserve">South Africa Cape Town</w:t>
      </w:r>
      <w:r>
        <w:t xml:space="preserve">, this role is particularly nuanced due to the city's unique socio-economic landscape, linguistic diversity, and historical legacy. This term paper aims to explore the critical functions of primary educators within this dynamic environment. It argues that effective teaching in</w:t>
      </w:r>
      <w:r>
        <w:t xml:space="preserve"> </w:t>
      </w:r>
      <w:r>
        <w:rPr>
          <w:bCs/>
          <w:b/>
        </w:rPr>
        <w:t xml:space="preserve">South Africa Cape Town</w:t>
      </w:r>
      <w:r>
        <w:t xml:space="preserve"> </w:t>
      </w:r>
      <w:r>
        <w:t xml:space="preserve">requires a pedagogical approach that is not only aligned with the national Curriculum and Assessment Policy Statement (CAPS) but is also deeply responsive to the local realities of inequality, multilingualism, and trauma.</w:t>
      </w:r>
    </w:p>
    <w:p>
      <w:pPr>
        <w:pStyle w:val="BodyText"/>
      </w:pPr>
      <w:r>
        <w:rPr>
          <w:bCs/>
          <w:b/>
        </w:rPr>
        <w:t xml:space="preserve">Cape Town</w:t>
      </w:r>
      <w:r>
        <w:t xml:space="preserve">, often referred to as "The Mother City," presents a stark juxtaposition of developed urban infrastructure and historically marginalized townships. For the</w:t>
      </w:r>
      <w:r>
        <w:t xml:space="preserve"> </w:t>
      </w:r>
      <w:r>
        <w:rPr>
          <w:bCs/>
          <w:b/>
        </w:rPr>
        <w:t xml:space="preserve">Teacher Primary</w:t>
      </w:r>
      <w:r>
        <w:t xml:space="preserve"> </w:t>
      </w:r>
      <w:r>
        <w:t xml:space="preserve">practitioner, this duality means navigating classrooms where resources may be scarce in some contexts while others are well-equipped. Understanding this dichotomy is essential for developing an educational framework that serves all learners equitably.</w:t>
      </w:r>
    </w:p>
    <w:bookmarkEnd w:id="21"/>
    <w:bookmarkStart w:id="22" w:name="Xf99855136a5f64c1b2e16202f58fd3b35d033dc"/>
    <w:p>
      <w:pPr>
        <w:pStyle w:val="Heading2"/>
      </w:pPr>
      <w:r>
        <w:t xml:space="preserve">II. The Pedagogical Framework: CAPS and Beyond</w:t>
      </w:r>
    </w:p>
    <w:p>
      <w:pPr>
        <w:pStyle w:val="FirstParagraph"/>
      </w:pPr>
      <w:r>
        <w:t xml:space="preserve">The backbone of the</w:t>
      </w:r>
      <w:r>
        <w:t xml:space="preserve"> </w:t>
      </w:r>
      <w:r>
        <w:rPr>
          <w:bCs/>
          <w:b/>
        </w:rPr>
        <w:t xml:space="preserve">Teacher Primary</w:t>
      </w:r>
      <w:r>
        <w:t xml:space="preserve"> </w:t>
      </w:r>
      <w:r>
        <w:t xml:space="preserve">curriculum in</w:t>
      </w:r>
      <w:r>
        <w:t xml:space="preserve"> </w:t>
      </w:r>
      <w:r>
        <w:rPr>
          <w:bCs/>
          <w:b/>
        </w:rPr>
        <w:t xml:space="preserve">South Africa Cape Town</w:t>
      </w:r>
      <w:r>
        <w:t xml:space="preserve">, as elsewhere in the country, is the Curriculum and Assessment Policy Statement (CAPS). However, rigid adherence to policy without contextual adaptation often leads to disengagement among learners. The modern primary teacher must act as a curriculum mediator.</w:t>
      </w:r>
    </w:p>
    <w:p>
      <w:pPr>
        <w:pStyle w:val="BodyText"/>
      </w:pPr>
      <w:r>
        <w:t xml:space="preserve">In</w:t>
      </w:r>
      <w:r>
        <w:t xml:space="preserve"> </w:t>
      </w:r>
      <w:r>
        <w:rPr>
          <w:bCs/>
          <w:b/>
        </w:rPr>
        <w:t xml:space="preserve">South Africa Cape Town</w:t>
      </w:r>
      <w:r>
        <w:t xml:space="preserve">, this mediation involves integrating local content into global frameworks. For instance, when teaching mathematics, a teacher might utilize local market scenarios relevant to the Cape Flats or Table Mountain geography relevant to Natural Sciences. This approach validates the learners' lived experiences and enhances conceptual understanding. Furthermore, the emphasis on foundational literacy and numeracy (FLN) is critical in</w:t>
      </w:r>
      <w:r>
        <w:t xml:space="preserve"> </w:t>
      </w:r>
      <w:r>
        <w:rPr>
          <w:bCs/>
          <w:b/>
        </w:rPr>
        <w:t xml:space="preserve">South Africa Cape Town</w:t>
      </w:r>
      <w:r>
        <w:t xml:space="preserve">, where many schools face significant challenges in these areas. The</w:t>
      </w:r>
      <w:r>
        <w:t xml:space="preserve"> </w:t>
      </w:r>
      <w:r>
        <w:rPr>
          <w:bCs/>
          <w:b/>
        </w:rPr>
        <w:t xml:space="preserve">Teacher Primary</w:t>
      </w:r>
      <w:r>
        <w:t xml:space="preserve"> </w:t>
      </w:r>
      <w:r>
        <w:t xml:space="preserve">must employ diagnostic assessments to identify learning gaps early, particularly for Grade R through Grade 3 learners.</w:t>
      </w:r>
    </w:p>
    <w:bookmarkEnd w:id="22"/>
    <w:bookmarkStart w:id="23" w:name="X6fdf0840ab7a41813b7f9bf524625e1d288e5d7"/>
    <w:p>
      <w:pPr>
        <w:pStyle w:val="Heading2"/>
      </w:pPr>
      <w:r>
        <w:t xml:space="preserve">III. Linguistic Diversity and Multilingual Education</w:t>
      </w:r>
    </w:p>
    <w:p>
      <w:pPr>
        <w:pStyle w:val="FirstParagraph"/>
      </w:pPr>
      <w:r>
        <w:rPr>
          <w:bCs/>
          <w:b/>
        </w:rPr>
        <w:t xml:space="preserve">Cape Town</w:t>
      </w:r>
      <w:r>
        <w:t xml:space="preserve"> </w:t>
      </w:r>
      <w:r>
        <w:t xml:space="preserve">is a linguistic mosaic, home to speakers of Afrikaans, isiXhosa, English, and various other languages. The policy of mother-tongue instruction in the Foundation Phase is a cornerstone of educational equity in</w:t>
      </w:r>
      <w:r>
        <w:t xml:space="preserve"> </w:t>
      </w:r>
      <w:r>
        <w:rPr>
          <w:bCs/>
          <w:b/>
        </w:rPr>
        <w:t xml:space="preserve">South Africa Cape Town</w:t>
      </w:r>
      <w:r>
        <w:t xml:space="preserve">. However, implementation remains challenging. Many</w:t>
      </w:r>
      <w:r>
        <w:t xml:space="preserve"> </w:t>
      </w:r>
      <w:r>
        <w:rPr>
          <w:bCs/>
          <w:b/>
        </w:rPr>
        <w:t xml:space="preserve">Teacher Primary</w:t>
      </w:r>
      <w:r>
        <w:t xml:space="preserve"> </w:t>
      </w:r>
      <w:r>
        <w:t xml:space="preserve">educators face a deficit in their own proficiency or lack teaching materials in indigenous languages.</w:t>
      </w:r>
    </w:p>
    <w:p>
      <w:pPr>
        <w:pStyle w:val="BodyText"/>
      </w:pPr>
      <w:r>
        <w:t xml:space="preserve">A critical aspect of this term paper’s analysis is the necessity for teachers to adopt translanguaging strategies. Rather than enforcing strict language separation, effective teachers in</w:t>
      </w:r>
      <w:r>
        <w:t xml:space="preserve"> </w:t>
      </w:r>
      <w:r>
        <w:rPr>
          <w:bCs/>
          <w:b/>
        </w:rPr>
        <w:t xml:space="preserve">South Africa Cape Town</w:t>
      </w:r>
      <w:r>
        <w:t xml:space="preserve"> </w:t>
      </w:r>
      <w:r>
        <w:t xml:space="preserve">leverage students' home languages as a scaffold for learning English, which is often the medium of instruction from Grade 4 onwards. This approach respects cultural identity while facilitating linguistic acquisition. The</w:t>
      </w:r>
      <w:r>
        <w:t xml:space="preserve"> </w:t>
      </w:r>
      <w:r>
        <w:rPr>
          <w:bCs/>
          <w:b/>
        </w:rPr>
        <w:t xml:space="preserve">Teacher Primary</w:t>
      </w:r>
      <w:r>
        <w:t xml:space="preserve"> </w:t>
      </w:r>
      <w:r>
        <w:t xml:space="preserve">must therefore be committed to continuous professional development regarding language pedagogy to bridge the gap between policy and classroom practice.</w:t>
      </w:r>
    </w:p>
    <w:bookmarkEnd w:id="23"/>
    <w:bookmarkStart w:id="24" w:name="X8f1d4f8764177617a1ad79129d694a8482bd282"/>
    <w:p>
      <w:pPr>
        <w:pStyle w:val="Heading2"/>
      </w:pPr>
      <w:r>
        <w:t xml:space="preserve">IV. Socio-Economic Challenges and the Role of Care</w:t>
      </w:r>
    </w:p>
    <w:p>
      <w:pPr>
        <w:pStyle w:val="FirstParagraph"/>
      </w:pPr>
      <w:r>
        <w:t xml:space="preserve">The socio-economic disparity in</w:t>
      </w:r>
      <w:r>
        <w:t xml:space="preserve"> </w:t>
      </w:r>
      <w:r>
        <w:rPr>
          <w:bCs/>
          <w:b/>
        </w:rPr>
        <w:t xml:space="preserve">Cape Town</w:t>
      </w:r>
      <w:r>
        <w:t xml:space="preserve">, particularly between the Atlantic Seaboard and the Cape Flats, directly impacts learner performance. Poverty, food insecurity, and overcrowded housing conditions are prevalent issues that teachers must address. In many instances within</w:t>
      </w:r>
      <w:r>
        <w:t xml:space="preserve"> </w:t>
      </w:r>
      <w:r>
        <w:rPr>
          <w:bCs/>
          <w:b/>
        </w:rPr>
        <w:t xml:space="preserve">South Africa Cape Town</w:t>
      </w:r>
      <w:r>
        <w:t xml:space="preserve">, the school serves as a sanctuary providing not only education but also nutrition through National School Nutrition Programs.</w:t>
      </w:r>
    </w:p>
    <w:p>
      <w:pPr>
        <w:pStyle w:val="BodyText"/>
      </w:pPr>
      <w:r>
        <w:t xml:space="preserve">Consequently, the role of the</w:t>
      </w:r>
      <w:r>
        <w:t xml:space="preserve"> </w:t>
      </w:r>
      <w:r>
        <w:rPr>
          <w:bCs/>
          <w:b/>
        </w:rPr>
        <w:t xml:space="preserve">Teacher Primary</w:t>
      </w:r>
      <w:r>
        <w:t xml:space="preserve"> </w:t>
      </w:r>
      <w:r>
        <w:t xml:space="preserve">expands to include social work elements. Educators are often on the front lines of identifying signs of abuse, neglect, or trauma. In a post-apartheid context, intergenerational trauma remains a reality for many communities in</w:t>
      </w:r>
      <w:r>
        <w:t xml:space="preserve"> </w:t>
      </w:r>
      <w:r>
        <w:rPr>
          <w:bCs/>
          <w:b/>
        </w:rPr>
        <w:t xml:space="preserve">South Africa Cape Town</w:t>
      </w:r>
      <w:r>
        <w:t xml:space="preserve">. A trauma-informed teaching approach is therefore essential. Teachers must create safe, inclusive classroom environments that foster resilience and emotional well-being alongside academic achievement.</w:t>
      </w:r>
    </w:p>
    <w:bookmarkEnd w:id="24"/>
    <w:bookmarkStart w:id="25" w:name="X544923892881c3aad03173a712bef47688f255c"/>
    <w:p>
      <w:pPr>
        <w:pStyle w:val="Heading2"/>
      </w:pPr>
      <w:r>
        <w:t xml:space="preserve">V. Community Engagement and Stakeholder Collaboration</w:t>
      </w:r>
    </w:p>
    <w:p>
      <w:pPr>
        <w:pStyle w:val="FirstParagraph"/>
      </w:pPr>
      <w:r>
        <w:t xml:space="preserve">In</w:t>
      </w:r>
      <w:r>
        <w:t xml:space="preserve"> </w:t>
      </w:r>
      <w:r>
        <w:rPr>
          <w:bCs/>
          <w:b/>
        </w:rPr>
        <w:t xml:space="preserve">Cape Town</w:t>
      </w:r>
      <w:r>
        <w:t xml:space="preserve">, the relationship between the school, parents, and the community is vital for educational success. The</w:t>
      </w:r>
      <w:r>
        <w:t xml:space="preserve"> </w:t>
      </w:r>
      <w:r>
        <w:rPr>
          <w:bCs/>
          <w:b/>
        </w:rPr>
        <w:t xml:space="preserve">Teacher Primary</w:t>
      </w:r>
      <w:r>
        <w:t xml:space="preserve"> </w:t>
      </w:r>
      <w:r>
        <w:t xml:space="preserve">is expected to engage actively with these stakeholders. This involves regular communication with parents who may face language barriers or work multiple jobs, making attendance at meetings difficult.</w:t>
      </w:r>
    </w:p>
    <w:p>
      <w:pPr>
        <w:pStyle w:val="BodyText"/>
      </w:pPr>
      <w:r>
        <w:t xml:space="preserve">Effective teachers in</w:t>
      </w:r>
      <w:r>
        <w:t xml:space="preserve"> </w:t>
      </w:r>
      <w:r>
        <w:rPr>
          <w:bCs/>
          <w:b/>
        </w:rPr>
        <w:t xml:space="preserve">South Africa Cape Town</w:t>
      </w:r>
      <w:r>
        <w:t xml:space="preserve"> </w:t>
      </w:r>
      <w:r>
        <w:t xml:space="preserve">utilize technology and community structures to maintain engagement. They collaborate with local NGOs, religious institutions, and community leaders to support holistic learner development. This collaborative model ensures that the educational process is supported by the broader ecosystem of</w:t>
      </w:r>
      <w:r>
        <w:t xml:space="preserve"> </w:t>
      </w:r>
      <w:r>
        <w:rPr>
          <w:bCs/>
          <w:b/>
        </w:rPr>
        <w:t xml:space="preserve">Cape Town</w:t>
      </w:r>
      <w:r>
        <w:t xml:space="preserve">, reinforcing the message that education is a shared societal responsibility.</w:t>
      </w:r>
    </w:p>
    <w:bookmarkEnd w:id="25"/>
    <w:bookmarkStart w:id="26" w:name="X98723a3b7e34946a3a43186aea2933b08adc738"/>
    <w:p>
      <w:pPr>
        <w:pStyle w:val="Heading2"/>
      </w:pPr>
      <w:r>
        <w:t xml:space="preserve">VI. Conclusion: The Future of Primary Education in Cape Town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South Africa Cape Town</w:t>
      </w:r>
      <w:r>
        <w:t xml:space="preserve"> </w:t>
      </w:r>
      <w:r>
        <w:t xml:space="preserve">is one of profound significance and complexity. It requires a blend of academic expertise, cultural sensitivity, and social awareness. The challenges posed by socio-economic inequality and linguistic diversity demand innovative pedagogical strategies that go beyond standard instruction.</w:t>
      </w:r>
    </w:p>
    <w:p>
      <w:pPr>
        <w:pStyle w:val="BodyText"/>
      </w:pPr>
      <w:r>
        <w:t xml:space="preserve">To improve educational outcomes in</w:t>
      </w:r>
      <w:r>
        <w:t xml:space="preserve"> </w:t>
      </w:r>
      <w:r>
        <w:rPr>
          <w:bCs/>
          <w:b/>
        </w:rPr>
        <w:t xml:space="preserve">South Africa Cape Town</w:t>
      </w:r>
      <w:r>
        <w:t xml:space="preserve">, investment in teacher training must focus on contextualized pedagogy, trauma-informed practices, and multilingual instruction. By empowering the</w:t>
      </w:r>
      <w:r>
        <w:t xml:space="preserve"> </w:t>
      </w:r>
      <w:r>
        <w:rPr>
          <w:bCs/>
          <w:b/>
        </w:rPr>
        <w:t xml:space="preserve">Teacher Primary</w:t>
      </w:r>
      <w:r>
        <w:t xml:space="preserve"> </w:t>
      </w:r>
      <w:r>
        <w:t xml:space="preserve">with the right tools and support systems, we can ensure that every child in</w:t>
      </w:r>
      <w:r>
        <w:t xml:space="preserve"> </w:t>
      </w:r>
      <w:r>
        <w:rPr>
          <w:bCs/>
          <w:b/>
        </w:rPr>
        <w:t xml:space="preserve">Cape Town</w:t>
      </w:r>
      <w:r>
        <w:t xml:space="preserve">, regardless of their background, has access to quality education. This term paper underscores that teaching in this region is not just a profession but a transformative social practice essential for nation-building and community development.</w:t>
      </w:r>
    </w:p>
    <w:p>
      <w:pPr>
        <w:pStyle w:val="BodyText"/>
      </w:pPr>
      <w:r>
        <w:t xml:space="preserve">As the educational landscape continues to evolve, the primary teacher remains the central agent of change in</w:t>
      </w:r>
      <w:r>
        <w:t xml:space="preserve"> </w:t>
      </w:r>
      <w:r>
        <w:rPr>
          <w:bCs/>
          <w:b/>
        </w:rPr>
        <w:t xml:space="preserve">South Africa Cape Town</w:t>
      </w:r>
      <w:r>
        <w:t xml:space="preserve">. Their ability to adapt, lead, and inspire will determine the future trajectory of learners and communities alike.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South Africa, Cape Town</dc:title>
  <dc:creator/>
  <dc:language>en</dc:language>
  <cp:keywords/>
  <dcterms:created xsi:type="dcterms:W3CDTF">2026-07-29T19:35:03Z</dcterms:created>
  <dcterms:modified xsi:type="dcterms:W3CDTF">2026-07-29T19:35:03Z</dcterms:modified>
</cp:coreProperties>
</file>

<file path=docProps/custom.xml><?xml version="1.0" encoding="utf-8"?>
<Properties xmlns="http://schemas.openxmlformats.org/officeDocument/2006/custom-properties" xmlns:vt="http://schemas.openxmlformats.org/officeDocument/2006/docPropsVTypes"/>
</file>