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Spain</w:t>
      </w:r>
      <w:r>
        <w:t xml:space="preserve"> </w:t>
      </w:r>
      <w:r>
        <w:t xml:space="preserve">Barcelona</w:t>
      </w:r>
    </w:p>
    <w:bookmarkStart w:id="28" w:name="X082c76ac106942f80b3cbfbb413e6b48bd72e53"/>
    <w:p>
      <w:pPr>
        <w:pStyle w:val="Heading1"/>
      </w:pPr>
      <w:r>
        <w:t xml:space="preserve">The Role and Challenges of the Primary Teacher in Spain Barcelona</w:t>
      </w:r>
    </w:p>
    <w:p>
      <w:pPr>
        <w:pStyle w:val="FirstParagraph"/>
      </w:pPr>
      <w:r>
        <w:t xml:space="preserve">A Term Paper on Pedagogical Strategies, Cultural Integration, and Curriculum Implementation</w:t>
      </w:r>
    </w:p>
    <w:p>
      <w:pPr>
        <w:pStyle w:val="BodyText"/>
      </w:pPr>
      <w:r>
        <w:rPr>
          <w:bCs/>
          <w:b/>
        </w:rPr>
        <w:t xml:space="preserve">Acknowledgments:</w:t>
      </w:r>
      <w:r>
        <w:t xml:space="preserve"> </w:t>
      </w:r>
      <w:r>
        <w:t xml:space="preserve">This document serves as a comprehensive term paper analyzing the multifaceted role of the primary educator within the specific socio-cultural and educational context of Spain Barcelona. It explores theoretical frameworks, regulatory compliance under Spanish law, and practical pedagogical applications required for effective teaching in this vibrant metropolitan region.</w:t>
      </w:r>
    </w:p>
    <w:bookmarkStart w:id="20" w:name="introduction"/>
    <w:p>
      <w:pPr>
        <w:pStyle w:val="Heading2"/>
      </w:pPr>
      <w:r>
        <w:t xml:space="preserve">1. Introduction</w:t>
      </w:r>
    </w:p>
    <w:p>
      <w:pPr>
        <w:pStyle w:val="FirstParagraph"/>
      </w:pPr>
      <w:r>
        <w:t xml:space="preserve">The education system in Spain is undergoing significant transformations aimed at enhancing quality, equity, and inclusion. Within this national framework</w:t>
      </w:r>
      <w:r>
        <w:t xml:space="preserve"> </w:t>
      </w:r>
      <w:r>
        <w:rPr>
          <w:bCs/>
          <w:b/>
        </w:rPr>
        <w:t xml:space="preserve">Spain Barcelona</w:t>
      </w:r>
      <w:r>
        <w:t xml:space="preserve">, a city known for its rich cultural heritage and progressive social policies, presents unique opportunities and challenges for educators. The primary teacher plays a pivotal role not only as an instructor of core subjects but also as a facilitator of social integration, linguistic competence, and emotional development. This paper examines the responsibilities of the primary teacher in</w:t>
      </w:r>
      <w:r>
        <w:t xml:space="preserve"> </w:t>
      </w:r>
      <w:r>
        <w:rPr>
          <w:bCs/>
          <w:b/>
        </w:rPr>
        <w:t xml:space="preserve">Spain Barcelona</w:t>
      </w:r>
      <w:r>
        <w:t xml:space="preserve">, focusing on the implementation of national curricula adapted to local contexts, multilingual education strategies, and inclusive pedagogical practices.</w:t>
      </w:r>
    </w:p>
    <w:bookmarkEnd w:id="20"/>
    <w:bookmarkStart w:id="21" w:name="X0a9a100251c77d049a743522f1277bdb8b8888d"/>
    <w:p>
      <w:pPr>
        <w:pStyle w:val="Heading2"/>
      </w:pPr>
      <w:r>
        <w:t xml:space="preserve">2. Regulatory Framework: LOMLOE and Local Autonomy</w:t>
      </w:r>
    </w:p>
    <w:p>
      <w:pPr>
        <w:pStyle w:val="FirstParagraph"/>
      </w:pPr>
      <w:r>
        <w:t xml:space="preserve">To understand the contemporary role of the primary teacher in</w:t>
      </w:r>
      <w:r>
        <w:t xml:space="preserve"> </w:t>
      </w:r>
      <w:r>
        <w:rPr>
          <w:bCs/>
          <w:b/>
        </w:rPr>
        <w:t xml:space="preserve">Spain Barcelona</w:t>
      </w:r>
      <w:r>
        <w:t xml:space="preserve">, one must first analyze the legal framework governing education. The current Organic Law for the Improvement of Quality, known as LOMLOE (Ley Orgánica 3/2020), represents a paradigm shift from previous educational laws such as LOE and LOMCE. For any primary teacher in</w:t>
      </w:r>
      <w:r>
        <w:t xml:space="preserve"> </w:t>
      </w:r>
      <w:r>
        <w:rPr>
          <w:bCs/>
          <w:b/>
        </w:rPr>
        <w:t xml:space="preserve">Spain Barcelona</w:t>
      </w:r>
      <w:r>
        <w:t xml:space="preserve">, adherence to this law is mandatory.</w:t>
      </w:r>
    </w:p>
    <w:p>
      <w:pPr>
        <w:pStyle w:val="BodyText"/>
      </w:pPr>
      <w:r>
        <w:t xml:space="preserve">The LOMLOE emphasizes competency-based learning rather than mere content retention. It requires teachers to design dynamic curricula that foster critical thinking, digital competence, and personal social skills. In the context of Catalonia, where Barcelona is located, the regional government holds significant autonomy over curriculum design. Therefore, primary teachers in</w:t>
      </w:r>
      <w:r>
        <w:t xml:space="preserve"> </w:t>
      </w:r>
      <w:r>
        <w:rPr>
          <w:bCs/>
          <w:b/>
        </w:rPr>
        <w:t xml:space="preserve">Spain Barcelona</w:t>
      </w:r>
      <w:r>
        <w:t xml:space="preserve"> </w:t>
      </w:r>
      <w:r>
        <w:t xml:space="preserve">must navigate a dual layer of regulation: the national standards set by LOMLOE and the specific curricular guidelines issued by the Conselleria d'Educació (Department of Education) of Catalonia. This requires a high degree of pedagogical flexibility and continuous professional development.</w:t>
      </w:r>
    </w:p>
    <w:bookmarkEnd w:id="21"/>
    <w:bookmarkStart w:id="22" w:name="X78649e3277a42d871d512bf424739fa0ab1024d"/>
    <w:p>
      <w:pPr>
        <w:pStyle w:val="Heading2"/>
      </w:pPr>
      <w:r>
        <w:t xml:space="preserve">3. Multilingualism as a Pedagogical Cornerstone</w:t>
      </w:r>
    </w:p>
    <w:p>
      <w:pPr>
        <w:pStyle w:val="FirstParagraph"/>
      </w:pPr>
      <w:r>
        <w:t xml:space="preserve">A defining characteristic of the educational landscape in</w:t>
      </w:r>
      <w:r>
        <w:t xml:space="preserve"> </w:t>
      </w:r>
      <w:r>
        <w:rPr>
          <w:bCs/>
          <w:b/>
        </w:rPr>
        <w:t xml:space="preserve">Spain Barcelona</w:t>
      </w:r>
      <w:r>
        <w:t xml:space="preserve"> </w:t>
      </w:r>
      <w:r>
        <w:t xml:space="preserve">is its multilingual environment. Catalonia has two official languages: Catalan and Spanish (Castilian). Consequently, primary teachers in this region are often required to implement bilingual or trilingual teaching models. For the primary teacher, language is not merely a subject but a medium of instruction.</w:t>
      </w:r>
    </w:p>
    <w:p>
      <w:pPr>
        <w:pStyle w:val="BodyText"/>
      </w:pPr>
      <w:r>
        <w:t xml:space="preserve">The challenge for the primary teacher in</w:t>
      </w:r>
      <w:r>
        <w:t xml:space="preserve"> </w:t>
      </w:r>
      <w:r>
        <w:rPr>
          <w:bCs/>
          <w:b/>
        </w:rPr>
        <w:t xml:space="preserve">Spain Barcelona</w:t>
      </w:r>
      <w:r>
        <w:t xml:space="preserve"> </w:t>
      </w:r>
      <w:r>
        <w:t xml:space="preserve">involves balancing linguistic immersion with inclusive practices. Many students arrive at school with varying levels of proficiency in Catalan and Spanish, including recent immigrants from Latin America or other regions of Spain who may have limited exposure to Catalan. Teachers must employ differentiated instruction techniques to ensure that language barriers do not hinder cognitive development or access to the curriculum. Strategies such as scaffolding, visual aids, and peer-to-peer learning are essential tools for the primary teacher in this context. Furthermore, teachers play a crucial role in promoting linguistic equity, ensuring that students from diverse backgrounds feel valued and capable of participating fully in school life.</w:t>
      </w:r>
    </w:p>
    <w:bookmarkEnd w:id="22"/>
    <w:bookmarkStart w:id="23" w:name="inclusive-education-and-diversity"/>
    <w:p>
      <w:pPr>
        <w:pStyle w:val="Heading2"/>
      </w:pPr>
      <w:r>
        <w:t xml:space="preserve">4. Inclusive Education and Diversity</w:t>
      </w:r>
    </w:p>
    <w:p>
      <w:pPr>
        <w:pStyle w:val="FirstParagraph"/>
      </w:pPr>
      <w:r>
        <w:rPr>
          <w:bCs/>
          <w:b/>
        </w:rPr>
        <w:t xml:space="preserve">Spain Barcelona</w:t>
      </w:r>
      <w:r>
        <w:t xml:space="preserve"> </w:t>
      </w:r>
      <w:r>
        <w:t xml:space="preserve">is characterized by significant demographic diversity. Primary classrooms often reflect this multicultural reality, hosting students from various socio-economic backgrounds, ethnicities, and abilities. The primary teacher is at the forefront of inclusive education (Educación Inclusiva), a principle strongly advocated by both Spanish legislation and international educational standards.</w:t>
      </w:r>
    </w:p>
    <w:p>
      <w:pPr>
        <w:pStyle w:val="BodyText"/>
      </w:pPr>
      <w:r>
        <w:t xml:space="preserve">Inclusivity in the classroom requires more than physical integration; it demands pedagogical adaptation. Primary teachers must design Universal Design for Learning (UDL) environments that cater to diverse learning styles and needs. This includes identifying students with Special Educational Needs (SEN) early on and collaborating with specialists such as speech therapists, psychologists, and special education coordinators. In</w:t>
      </w:r>
      <w:r>
        <w:t xml:space="preserve"> </w:t>
      </w:r>
      <w:r>
        <w:rPr>
          <w:bCs/>
          <w:b/>
        </w:rPr>
        <w:t xml:space="preserve">Spain Barcelona</w:t>
      </w:r>
      <w:r>
        <w:t xml:space="preserve">, schools often have robust support systems in place, but the primary teacher remains the central figure in coordinating these efforts. The teacher must foster a classroom culture of empathy and respect, addressing issues of bullying and discrimination proactively.</w:t>
      </w:r>
    </w:p>
    <w:bookmarkEnd w:id="23"/>
    <w:bookmarkStart w:id="24" w:name="digital-competence-and-modern-pedagogy"/>
    <w:p>
      <w:pPr>
        <w:pStyle w:val="Heading2"/>
      </w:pPr>
      <w:r>
        <w:t xml:space="preserve">5. Digital Competence and Modern Pedagogy</w:t>
      </w:r>
    </w:p>
    <w:p>
      <w:pPr>
        <w:pStyle w:val="FirstParagraph"/>
      </w:pPr>
      <w:r>
        <w:t xml:space="preserve">The post-pandemic era has accelerated the integration of technology in education. For the primary teacher in</w:t>
      </w:r>
      <w:r>
        <w:t xml:space="preserve"> </w:t>
      </w:r>
      <w:r>
        <w:rPr>
          <w:bCs/>
          <w:b/>
        </w:rPr>
        <w:t xml:space="preserve">Spain Barcelona</w:t>
      </w:r>
      <w:r>
        <w:t xml:space="preserve">, digital competence is no longer optional but essential. Teachers are expected to integrate digital tools not just for administrative efficiency, but as pedagogical instruments that enhance engagement and personalize learning.</w:t>
      </w:r>
    </w:p>
    <w:p>
      <w:pPr>
        <w:pStyle w:val="BodyText"/>
      </w:pPr>
      <w:r>
        <w:t xml:space="preserve">This involves mastering Learning Management Systems (LMS), utilizing educational apps, and teaching digital citizenship. However, the role of the primary teacher extends beyond technical proficiency. They must critically evaluate which technologies add genuine value to the learning process and which are merely distractions. In</w:t>
      </w:r>
      <w:r>
        <w:t xml:space="preserve"> </w:t>
      </w:r>
      <w:r>
        <w:rPr>
          <w:bCs/>
          <w:b/>
        </w:rPr>
        <w:t xml:space="preserve">Spain Barcelona</w:t>
      </w:r>
      <w:r>
        <w:t xml:space="preserve">, there is a strong emphasis on using technology to foster creativity and collaboration rather than passive consumption. Teachers act as guides in this digital landscape, helping students navigate information responsibly and ethically.</w:t>
      </w:r>
    </w:p>
    <w:bookmarkEnd w:id="24"/>
    <w:bookmarkStart w:id="25" w:name="Xad22598f85a6c914325a3d109b1abd165d203b8"/>
    <w:p>
      <w:pPr>
        <w:pStyle w:val="Heading2"/>
      </w:pPr>
      <w:r>
        <w:t xml:space="preserve">6. Collaboration with Families and Community</w:t>
      </w:r>
    </w:p>
    <w:p>
      <w:pPr>
        <w:pStyle w:val="FirstParagraph"/>
      </w:pPr>
      <w:r>
        <w:t xml:space="preserve">In the context of primary education, the partnership between schools and families is vital for student success. In</w:t>
      </w:r>
      <w:r>
        <w:t xml:space="preserve"> </w:t>
      </w:r>
      <w:r>
        <w:rPr>
          <w:bCs/>
          <w:b/>
        </w:rPr>
        <w:t xml:space="preserve">Spain Barcelona</w:t>
      </w:r>
      <w:r>
        <w:t xml:space="preserve">, parents are increasingly active participants in their children's education. Primary teachers must develop effective communication strategies to engage families from diverse cultural backgrounds.</w:t>
      </w:r>
    </w:p>
    <w:p>
      <w:pPr>
        <w:pStyle w:val="BodyText"/>
      </w:pPr>
      <w:r>
        <w:t xml:space="preserve">This involves overcoming potential language barriers with immigrant families and addressing varying levels of parental engagement due to socio-economic factors. Teachers often serve as a bridge between the school and the wider community, connecting resources such as local libraries, cultural centers, and social services. By fostering strong home-school connections, primary teachers in</w:t>
      </w:r>
      <w:r>
        <w:t xml:space="preserve"> </w:t>
      </w:r>
      <w:r>
        <w:rPr>
          <w:bCs/>
          <w:b/>
        </w:rPr>
        <w:t xml:space="preserve">Spain Barcelona</w:t>
      </w:r>
      <w:r>
        <w:t xml:space="preserve"> </w:t>
      </w:r>
      <w:r>
        <w:t xml:space="preserve">contribute to a holistic educational experience that supports child development beyond academic metrics.</w:t>
      </w:r>
    </w:p>
    <w:bookmarkEnd w:id="25"/>
    <w:bookmarkStart w:id="26" w:name="conclusion"/>
    <w:p>
      <w:pPr>
        <w:pStyle w:val="Heading2"/>
      </w:pPr>
      <w:r>
        <w:t xml:space="preserve">7. Conclusion</w:t>
      </w:r>
    </w:p>
    <w:p>
      <w:pPr>
        <w:pStyle w:val="FirstParagraph"/>
      </w:pPr>
      <w:r>
        <w:t xml:space="preserve">The role of the primary teacher in</w:t>
      </w:r>
      <w:r>
        <w:t xml:space="preserve"> </w:t>
      </w:r>
      <w:r>
        <w:rPr>
          <w:bCs/>
          <w:b/>
        </w:rPr>
        <w:t xml:space="preserve">Spain Barcelona</w:t>
      </w:r>
    </w:p>
    <w:p>
      <w:pPr>
        <w:pStyle w:val="BodyText"/>
      </w:pPr>
      <w:r>
        <w:t xml:space="preserve">Ultimately, the primary teacher in</w:t>
      </w:r>
      <w:r>
        <w:t xml:space="preserve"> </w:t>
      </w:r>
      <w:r>
        <w:rPr>
          <w:bCs/>
          <w:b/>
        </w:rPr>
        <w:t xml:space="preserve">Spain Barcelona</w:t>
      </w:r>
      <w:r>
        <w:t xml:space="preserve">Spain Barcelona</w:t>
      </w:r>
    </w:p>
    <w:bookmarkEnd w:id="26"/>
    <w:bookmarkStart w:id="27" w:name="references-selected"/>
    <w:p>
      <w:pPr>
        <w:pStyle w:val="Heading2"/>
      </w:pPr>
      <w:r>
        <w:t xml:space="preserve">8. References (Selected)</w:t>
      </w:r>
    </w:p>
    <w:p>
      <w:pPr>
        <w:numPr>
          <w:ilvl w:val="0"/>
          <w:numId w:val="1001"/>
        </w:numPr>
        <w:pStyle w:val="Compact"/>
      </w:pPr>
      <w:r>
        <w:t xml:space="preserve">Gobierno de España. (2020).</w:t>
      </w:r>
      <w:r>
        <w:t xml:space="preserve"> </w:t>
      </w:r>
      <w:r>
        <w:rPr>
          <w:iCs/>
          <w:i/>
        </w:rPr>
        <w:t xml:space="preserve">Ley Orgánica 3/2020, de 29 diciembre, por la que se modifica la Ley Orgánica 2/2006</w:t>
      </w:r>
      <w:r>
        <w:t xml:space="preserve">, de Educación.</w:t>
      </w:r>
    </w:p>
    <w:p>
      <w:pPr>
        <w:numPr>
          <w:ilvl w:val="0"/>
          <w:numId w:val="1001"/>
        </w:numPr>
        <w:pStyle w:val="Compact"/>
      </w:pPr>
      <w:r>
        <w:t xml:space="preserve">Generalitat de Catalunya. Departament d'Ensenyament. (Various years).</w:t>
      </w:r>
      <w:r>
        <w:t xml:space="preserve"> </w:t>
      </w:r>
      <w:r>
        <w:rPr>
          <w:iCs/>
          <w:i/>
        </w:rPr>
        <w:t xml:space="preserve">Currículum d'Educació Primària</w:t>
      </w:r>
      <w:r>
        <w:t xml:space="preserve">.</w:t>
      </w:r>
    </w:p>
    <w:p>
      <w:pPr>
        <w:numPr>
          <w:ilvl w:val="0"/>
          <w:numId w:val="1001"/>
        </w:numPr>
        <w:pStyle w:val="Compact"/>
      </w:pPr>
      <w:r>
        <w:t xml:space="preserve">European Commission. (2018).</w:t>
      </w:r>
      <w:r>
        <w:t xml:space="preserve"> </w:t>
      </w:r>
      <w:r>
        <w:rPr>
          <w:iCs/>
          <w:i/>
        </w:rPr>
        <w:t xml:space="preserve">Digital Competence Framework for Educators (DigCompEdu)</w:t>
      </w:r>
      <w:r>
        <w:t xml:space="preserve">.</w:t>
      </w:r>
    </w:p>
    <w:p>
      <w:pPr>
        <w:numPr>
          <w:ilvl w:val="0"/>
          <w:numId w:val="1001"/>
        </w:numPr>
        <w:pStyle w:val="Compact"/>
      </w:pPr>
      <w:r>
        <w:t xml:space="preserve">Llorach, A., &amp; Sancho-Gil, J. (2019).</w:t>
      </w:r>
      <w:r>
        <w:t xml:space="preserve"> </w:t>
      </w:r>
      <w:r>
        <w:rPr>
          <w:iCs/>
          <w:i/>
        </w:rPr>
        <w:t xml:space="preserve">Educació i diversitat cultural a Barcelona</w:t>
      </w:r>
      <w:r>
        <w:t xml:space="preserve">. Editorial UAB.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Primary Teacher in Spain Barcelona</dc:title>
  <dc:creator/>
  <dc:language>en</dc:language>
  <cp:keywords/>
  <dcterms:created xsi:type="dcterms:W3CDTF">2026-07-29T10:36:45Z</dcterms:created>
  <dcterms:modified xsi:type="dcterms:W3CDTF">2026-07-29T10:36:45Z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