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b8b340183a6bd2e062223f10093697a4d08b97a"/>
    <w:p>
      <w:pPr>
        <w:pStyle w:val="Heading1"/>
      </w:pPr>
      <w:r>
        <w:t xml:space="preserve">The Role and Impact of the Teacher Primary in United Kingdom Birmingham</w:t>
      </w:r>
    </w:p>
    <w:p>
      <w:pPr>
        <w:pStyle w:val="FirstParagraph"/>
      </w:pPr>
      <w:r>
        <w:rPr>
          <w:bCs/>
          <w:b/>
        </w:rPr>
        <w:t xml:space="preserve">Date:</w:t>
      </w:r>
      <w:r>
        <w:t xml:space="preserve"> </w:t>
      </w:r>
      <w:r>
        <w:t xml:space="preserve">October 26, 2023</w:t>
      </w:r>
      <w:r>
        <w:br/>
      </w:r>
      <w:r>
        <w:rPr>
          <w:bCs/>
          <w:b/>
        </w:rPr>
        <w:t xml:space="preserve">Candidate:</w:t>
      </w:r>
      <w:r>
        <w:t xml:space="preserve">[Student Name]</w:t>
      </w:r>
      <w:r>
        <w:br/>
      </w:r>
      <w:r>
        <w:rPr>
          <w:bCs/>
          <w:b/>
        </w:rPr>
        <w:t xml:space="preserve">Institutional Context:</w:t>
      </w:r>
      <w:r>
        <w:t xml:space="preserve">Birmingham Metropolitan Studies</w:t>
      </w:r>
      <w:r>
        <w:br/>
      </w:r>
      <w:r>
        <w:rPr>
          <w:bCs/>
          <w:b/>
        </w:rPr>
        <w:t xml:space="preserve">Subject Area:</w:t>
      </w:r>
      <w:r>
        <w:t xml:space="preserve">Educational Leadership and Pedagogy</w:t>
      </w:r>
    </w:p>
    <w:bookmarkStart w:id="20" w:name="introduction"/>
    <w:p>
      <w:pPr>
        <w:pStyle w:val="Heading2"/>
      </w:pPr>
      <w:r>
        <w:t xml:space="preserve">1. Introduction</w:t>
      </w:r>
    </w:p>
    <w:p>
      <w:pPr>
        <w:pStyle w:val="FirstParagraph"/>
      </w:pPr>
      <w:r>
        <w:t xml:space="preserve">The landscape of education in the United Kingdom is characterized by its rigorous standards, diverse pupil demographics, and a continuous drive for pedagogical innovation. Within this context, Birmingham stands as a pivotal hub of educational development due to its status as the UK's second-largest city and its remarkable cultural and socioeconomic diversity. At the heart of this vibrant educational ecosystem lies the</w:t>
      </w:r>
      <w:r>
        <w:t xml:space="preserve"> </w:t>
      </w:r>
      <w:r>
        <w:rPr>
          <w:bCs/>
          <w:b/>
        </w:rPr>
        <w:t xml:space="preserve">Teacher Primary</w:t>
      </w:r>
      <w:r>
        <w:t xml:space="preserve">, an educator tasked with not only delivering curriculum but also fostering social cohesion, cognitive development, and emotional resilience in young learners. This term paper explores the multifaceted role of a</w:t>
      </w:r>
      <w:r>
        <w:t xml:space="preserve"> </w:t>
      </w:r>
      <w:r>
        <w:rPr>
          <w:bCs/>
          <w:b/>
        </w:rPr>
        <w:t xml:space="preserve">Teacher Primary</w:t>
      </w:r>
      <w:r>
        <w:t xml:space="preserve"> </w:t>
      </w:r>
      <w:r>
        <w:t xml:space="preserve">operating within the specific geographical and cultural context of</w:t>
      </w:r>
      <w:r>
        <w:t xml:space="preserve"> </w:t>
      </w:r>
      <w:r>
        <w:rPr>
          <w:bCs/>
          <w:b/>
        </w:rPr>
        <w:t xml:space="preserve">United Kingdom Birmingham</w:t>
      </w:r>
      <w:r>
        <w:t xml:space="preserve">, examining how local demographics influence teaching strategies, curriculum delivery, and community engagement.</w:t>
      </w:r>
    </w:p>
    <w:bookmarkEnd w:id="20"/>
    <w:bookmarkStart w:id="21" w:name="X9ed1c64ce8777c3939dbacfa7248a7dd0b26e91"/>
    <w:p>
      <w:pPr>
        <w:pStyle w:val="Heading2"/>
      </w:pPr>
      <w:r>
        <w:t xml:space="preserve">2. Contextual Overview: Education in United Kingdom Birmingham</w:t>
      </w:r>
    </w:p>
    <w:p>
      <w:pPr>
        <w:pStyle w:val="FirstParagraph"/>
      </w:pPr>
      <w:r>
        <w:t xml:space="preserve">Birmingham's educational environment is distinct from other regions in the</w:t>
      </w:r>
      <w:r>
        <w:t xml:space="preserve"> </w:t>
      </w:r>
      <w:r>
        <w:rPr>
          <w:bCs/>
          <w:b/>
        </w:rPr>
        <w:t xml:space="preserve">United Kingdom Birmingham</w:t>
      </w:r>
      <w:r>
        <w:t xml:space="preserve">. It serves as a microcosm of global diversity, with residents speaking over 300 languages and identifying with a wide array of cultural and religious backgrounds. For schools in this region, this diversity presents both opportunities and challenges. The primary school sector must cater to students from varying linguistic backgrounds, including significant populations where English is an additional language (EAL). Consequently, the</w:t>
      </w:r>
      <w:r>
        <w:t xml:space="preserve"> </w:t>
      </w:r>
      <w:r>
        <w:rPr>
          <w:bCs/>
          <w:b/>
        </w:rPr>
        <w:t xml:space="preserve">Teacher Primary</w:t>
      </w:r>
      <w:r>
        <w:t xml:space="preserve"> </w:t>
      </w:r>
      <w:r>
        <w:t xml:space="preserve">in Birmingham cannot rely on a one-size-fits-all approach. Instead, they must adopt culturally responsive teaching methods that validate students' home languages and cultures while ensuring proficiency in standard academic English.</w:t>
      </w:r>
    </w:p>
    <w:p>
      <w:pPr>
        <w:pStyle w:val="BodyText"/>
      </w:pPr>
      <w:r>
        <w:t xml:space="preserve">Furthermore, Birmingham faces unique socioeconomic disparities. While the city boasts affluent areas, it also contains regions with high levels of deprivation. The</w:t>
      </w:r>
      <w:r>
        <w:t xml:space="preserve"> </w:t>
      </w:r>
      <w:r>
        <w:rPr>
          <w:bCs/>
          <w:b/>
        </w:rPr>
        <w:t xml:space="preserve">Teacher Primary</w:t>
      </w:r>
      <w:r>
        <w:t xml:space="preserve"> </w:t>
      </w:r>
      <w:r>
        <w:t xml:space="preserve">is often required to address issues related to poverty, such as access to resources, nutrition, and stable housing support. This reality demands that educators in</w:t>
      </w:r>
      <w:r>
        <w:t xml:space="preserve"> </w:t>
      </w:r>
      <w:r>
        <w:rPr>
          <w:bCs/>
          <w:b/>
        </w:rPr>
        <w:t xml:space="preserve">United Kingdom Birmingham</w:t>
      </w:r>
      <w:r>
        <w:t xml:space="preserve"> </w:t>
      </w:r>
      <w:r>
        <w:t xml:space="preserve">act not merely as instructors but also as advocates and safeguarding officers who identify vulnerabilities early and connect families with essential community services.</w:t>
      </w:r>
    </w:p>
    <w:bookmarkEnd w:id="21"/>
    <w:bookmarkStart w:id="22" w:name="X3f98643ea1d9b64e66c24cad30537410a4ea49b"/>
    <w:p>
      <w:pPr>
        <w:pStyle w:val="Heading2"/>
      </w:pPr>
      <w:r>
        <w:t xml:space="preserve">3. The Pedagogical Responsibilities of the Teacher Primary</w:t>
      </w:r>
    </w:p>
    <w:p>
      <w:pPr>
        <w:pStyle w:val="FirstParagraph"/>
      </w:pPr>
      <w:r>
        <w:t xml:space="preserve">The core responsibility of a</w:t>
      </w:r>
      <w:r>
        <w:t xml:space="preserve"> </w:t>
      </w:r>
      <w:r>
        <w:rPr>
          <w:bCs/>
          <w:b/>
        </w:rPr>
        <w:t xml:space="preserve">Teacher Primary</w:t>
      </w:r>
      <w:r>
        <w:t xml:space="preserve"> </w:t>
      </w:r>
      <w:r>
        <w:t xml:space="preserve">is to implement the National Curriculum for England effectively, tailored to the specific needs of their classroom. In Birmingham, this implementation requires a high degree of adaptability. For instance, literacy and numeracy foundations are critical, but they must be taught through contexts that resonate with Birmingham's youth. This might involve incorporating local history, such as the city's role in the Industrial Revolution or its multicultural heritage into mathematics word problems and reading comprehension materials.</w:t>
      </w:r>
    </w:p>
    <w:p>
      <w:pPr>
        <w:pStyle w:val="BodyText"/>
      </w:pPr>
      <w:r>
        <w:t xml:space="preserve">Moreover, the</w:t>
      </w:r>
      <w:r>
        <w:t xml:space="preserve"> </w:t>
      </w:r>
      <w:r>
        <w:rPr>
          <w:bCs/>
          <w:b/>
        </w:rPr>
        <w:t xml:space="preserve">Teacher Primary</w:t>
      </w:r>
      <w:r>
        <w:t xml:space="preserve"> </w:t>
      </w:r>
      <w:r>
        <w:t xml:space="preserve">is expected to foster inclusive practices. In a city like Birmingham, where inclusion is not just a policy but a daily reality, teachers must differentiate instruction to support students with Special Educational Needs and Disabilities (SEND) alongside those who are high achievers. This differentiation ensures that every child, regardless of their starting point or background in the</w:t>
      </w:r>
      <w:r>
        <w:t xml:space="preserve"> </w:t>
      </w:r>
      <w:r>
        <w:rPr>
          <w:bCs/>
          <w:b/>
        </w:rPr>
        <w:t xml:space="preserve">United Kingdom Birmingham</w:t>
      </w:r>
      <w:r>
        <w:t xml:space="preserve"> </w:t>
      </w:r>
      <w:r>
        <w:t xml:space="preserve">context, has equitable access to learning outcomes.</w:t>
      </w:r>
    </w:p>
    <w:bookmarkEnd w:id="22"/>
    <w:bookmarkStart w:id="23" w:name="social-cohesion-and-community-engagement"/>
    <w:p>
      <w:pPr>
        <w:pStyle w:val="Heading2"/>
      </w:pPr>
      <w:r>
        <w:t xml:space="preserve">4. Social Cohesion and Community Engagement</w:t>
      </w:r>
    </w:p>
    <w:p>
      <w:pPr>
        <w:pStyle w:val="FirstParagraph"/>
      </w:pPr>
      <w:r>
        <w:t xml:space="preserve">Beyond academic instruction, a</w:t>
      </w:r>
      <w:r>
        <w:t xml:space="preserve"> </w:t>
      </w:r>
      <w:r>
        <w:rPr>
          <w:bCs/>
          <w:b/>
        </w:rPr>
        <w:t xml:space="preserve">Teacher Primary</w:t>
      </w:r>
      <w:r>
        <w:br/>
      </w:r>
      <w:r>
        <w:t xml:space="preserve">in Birmingham plays a crucial role in promoting social cohesion. Schools in the city are often community anchors, providing spaces for parents and local residents to engage. Teachers frequently facilitate cross-cultural understanding by organizing projects that celebrate diversity, such as international weeks or collaborative art projects that reflect the various ethnicities present in the classroom.</w:t>
      </w:r>
    </w:p>
    <w:p>
      <w:pPr>
        <w:pStyle w:val="BodyText"/>
      </w:pPr>
      <w:r>
        <w:t xml:space="preserve">This focus on community engagement extends to parental involvement. In</w:t>
      </w:r>
      <w:r>
        <w:t xml:space="preserve"> </w:t>
      </w:r>
      <w:r>
        <w:rPr>
          <w:bCs/>
          <w:b/>
        </w:rPr>
        <w:t xml:space="preserve">United Kingdom Birmingham</w:t>
      </w:r>
      <w:r>
        <w:t xml:space="preserve">, effective schools build strong bridges between home and school. The</w:t>
      </w:r>
      <w:r>
        <w:t xml:space="preserve"> </w:t>
      </w:r>
      <w:r>
        <w:rPr>
          <w:bCs/>
          <w:b/>
        </w:rPr>
        <w:t xml:space="preserve">Teacher Primary</w:t>
      </w:r>
      <w:r>
        <w:br/>
      </w:r>
      <w:r>
        <w:t xml:space="preserve">must communicate regularly with families, respecting cultural norms regarding communication and parenting styles. This might mean utilizing translation services, holding meetings at varied times to accommodate shift workers, or engaging with community leaders to build trust. By doing so, teachers help create a supportive network that reinforces learning outside the classroom.</w:t>
      </w:r>
    </w:p>
    <w:bookmarkEnd w:id="23"/>
    <w:bookmarkStart w:id="24" w:name="Xbf4e28b0c07d7959ac93605cabb8652b89ac3ff"/>
    <w:p>
      <w:pPr>
        <w:pStyle w:val="Heading2"/>
      </w:pPr>
      <w:r>
        <w:t xml:space="preserve">5. Professional Challenges and Support Structures</w:t>
      </w:r>
    </w:p>
    <w:p>
      <w:pPr>
        <w:pStyle w:val="FirstParagraph"/>
      </w:pPr>
      <w:r>
        <w:t xml:space="preserve">The role of the</w:t>
      </w:r>
      <w:r>
        <w:t xml:space="preserve"> </w:t>
      </w:r>
      <w:r>
        <w:rPr>
          <w:bCs/>
          <w:b/>
        </w:rPr>
        <w:t xml:space="preserve">Teacher Primary</w:t>
      </w:r>
      <w:r>
        <w:br/>
      </w:r>
      <w:r>
        <w:t xml:space="preserve">in Birmingham is not without its challenges. High workloads, administrative pressures, and the need for continuous professional development (CPD) are common across the</w:t>
      </w:r>
      <w:r>
        <w:t xml:space="preserve"> </w:t>
      </w:r>
      <w:r>
        <w:rPr>
          <w:bCs/>
          <w:b/>
        </w:rPr>
        <w:t xml:space="preserve">United Kingdom Birmingham</w:t>
      </w:r>
      <w:r>
        <w:t xml:space="preserve">. However, local support networks can mitigate some of these stressors. Universities in Birmingham offer robust teacher training programs that emphasize diversity and inclusion. Additionally, multi-academy trusts operating in the city often share best practices among schools, allowing teachers to collaborate on strategies for tackling underachievement or improving behavior management.</w:t>
      </w:r>
    </w:p>
    <w:p>
      <w:pPr>
        <w:pStyle w:val="BodyText"/>
      </w:pPr>
      <w:r>
        <w:t xml:space="preserve">Furthermore, the emotional labor involved in supporting students from disadvantaged backgrounds can be taxing. Therefore, resilience training and mental health support for staff are increasingly prioritized. A</w:t>
      </w:r>
      <w:r>
        <w:t xml:space="preserve"> </w:t>
      </w:r>
      <w:r>
        <w:rPr>
          <w:bCs/>
          <w:b/>
        </w:rPr>
        <w:t xml:space="preserve">Teacher Primary</w:t>
      </w:r>
      <w:r>
        <w:br/>
      </w:r>
      <w:r>
        <w:t xml:space="preserve">must also prioritize their own well-being to ensure they can sustainably meet the needs of their pupils.</w:t>
      </w:r>
    </w:p>
    <w:bookmarkEnd w:id="24"/>
    <w:bookmarkStart w:id="25" w:name="X379108da4186a799eca0fe1b02d69269a24ab36"/>
    <w:p>
      <w:pPr>
        <w:pStyle w:val="Heading2"/>
      </w:pPr>
      <w:r>
        <w:t xml:space="preserve">6. The Future of Primary Teaching in Birmingham</w:t>
      </w:r>
    </w:p>
    <w:p>
      <w:pPr>
        <w:pStyle w:val="FirstParagraph"/>
      </w:pPr>
      <w:r>
        <w:t xml:space="preserve">Looking ahead, the role of the</w:t>
      </w:r>
      <w:r>
        <w:t xml:space="preserve"> </w:t>
      </w:r>
      <w:r>
        <w:rPr>
          <w:bCs/>
          <w:b/>
        </w:rPr>
        <w:t xml:space="preserve">Teacher Primary</w:t>
      </w:r>
      <w:r>
        <w:br/>
      </w:r>
      <w:r>
        <w:t xml:space="preserve">in</w:t>
      </w:r>
      <w:r>
        <w:t xml:space="preserve"> </w:t>
      </w:r>
      <w:r>
        <w:rPr>
          <w:bCs/>
          <w:b/>
        </w:rPr>
        <w:t xml:space="preserve">United Kingdom Birmingham</w:t>
      </w:r>
      <w:r>
        <w:br/>
      </w:r>
      <w:r>
        <w:t xml:space="preserve">is likely to evolve further. Technological integration is becoming more prominent, with schools adopting digital tools to personalize learning. However, technology must be used judiciously to ensure it enhances rather than replaces human interaction. Additionally, as demographic shifts continue, teachers may need to expand their linguistic capabilities or work more closely with interpreters.</w:t>
      </w:r>
    </w:p>
    <w:p>
      <w:pPr>
        <w:pStyle w:val="BodyText"/>
      </w:pPr>
      <w:r>
        <w:t xml:space="preserve">Educational policy changes at the national level will also impact Birmingham's primary schools. Teachers must remain agile, ready to adapt to new curriculum updates or assessment frameworks while maintaining a focus on holistic child development. The emphasis on mental health and wellbeing, which has gained momentum in recent years, is likely to become even more central to the</w:t>
      </w:r>
      <w:r>
        <w:t xml:space="preserve"> </w:t>
      </w:r>
      <w:r>
        <w:rPr>
          <w:bCs/>
          <w:b/>
        </w:rPr>
        <w:t xml:space="preserve">Teacher Primary</w:t>
      </w:r>
      <w:r>
        <w:br/>
      </w:r>
      <w:r>
        <w:t xml:space="preserve">role.</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Teacher Primary</w:t>
      </w:r>
      <w:r>
        <w:br/>
      </w:r>
      <w:r>
        <w:t xml:space="preserve">in</w:t>
      </w:r>
      <w:r>
        <w:t xml:space="preserve"> </w:t>
      </w:r>
      <w:r>
        <w:rPr>
          <w:bCs/>
          <w:b/>
        </w:rPr>
        <w:t xml:space="preserve">United Kingdom Birmingham</w:t>
      </w:r>
      <w:r>
        <w:br/>
      </w:r>
      <w:r>
        <w:t xml:space="preserve">holds a position of significant influence and responsibility. They are tasked with navigating a complex landscape characterized by cultural diversity, socioeconomic variation, and high educational expectations. By employing inclusive pedagogies, engaging deeply with communities, and advocating for their students' holistic needs, these educators contribute profoundly to the social fabric of Birmingham.</w:t>
      </w:r>
    </w:p>
    <w:p>
      <w:pPr>
        <w:pStyle w:val="BodyText"/>
      </w:pPr>
      <w:r>
        <w:t xml:space="preserve">The success of primary education in this region relies heavily on the dedication and adaptability of its teachers. As Birmingham continues to grow and change, so too must the strategies employed by</w:t>
      </w:r>
      <w:r>
        <w:t xml:space="preserve"> </w:t>
      </w:r>
      <w:r>
        <w:rPr>
          <w:bCs/>
          <w:b/>
        </w:rPr>
        <w:t xml:space="preserve">Teacher Primary</w:t>
      </w:r>
      <w:r>
        <w:br/>
      </w:r>
      <w:r>
        <w:t xml:space="preserve">professionals. Support from policymakers, institutions, and communities is essential to ensure that these educators are equipped with the resources they need to inspire and educate future generations. Ultimately, the quality of primary teaching in</w:t>
      </w:r>
      <w:r>
        <w:t xml:space="preserve"> </w:t>
      </w:r>
      <w:r>
        <w:rPr>
          <w:bCs/>
          <w:b/>
        </w:rPr>
        <w:t xml:space="preserve">United Kingdom Birmingham</w:t>
      </w:r>
      <w:r>
        <w:br/>
      </w:r>
      <w:r>
        <w:t xml:space="preserve">is a key determinant of social mobility and long-term community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Teacher Primary in United Kingdom Birmingham</dc:title>
  <dc:creator/>
  <dc:language>en</dc:language>
  <cp:keywords/>
  <dcterms:created xsi:type="dcterms:W3CDTF">2026-07-29T16:21:30Z</dcterms:created>
  <dcterms:modified xsi:type="dcterms:W3CDTF">2026-07-29T16:21:30Z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