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TITLE:</w:t>
      </w:r>
      <w:r>
        <w:t xml:space="preserve"> </w:t>
      </w:r>
      <w:r>
        <w:t xml:space="preserve">Pedagogical Evolution and Socio-Economic Integration of the Primary Teacher in Uzbekistan Tashkent</w:t>
      </w:r>
    </w:p>
    <w:p>
      <w:pPr>
        <w:pStyle w:val="BodyText"/>
      </w:pPr>
      <w:r>
        <w:rPr>
          <w:bCs/>
          <w:b/>
        </w:rPr>
        <w:t xml:space="preserve">COURSE:</w:t>
      </w:r>
    </w:p>
    <w:p>
      <w:pPr>
        <w:pStyle w:val="BodyText"/>
      </w:pPr>
      <w:hyperlink w:anchor="references">
        <w:r>
          <w:rPr>
            <w:rStyle w:val="Hyperlink"/>
          </w:rPr>
          <w:t xml:space="preserve">REFERENCES AVAILABLE AT BOTTOM OF DOCUMENT.</w:t>
        </w:r>
      </w:hyperlink>
    </w:p>
    <w:bookmarkStart w:id="20" w:name="i.-introduction"/>
    <w:p>
      <w:pPr>
        <w:pStyle w:val="Heading1"/>
      </w:pPr>
      <w:r>
        <w:t xml:space="preserve">I. Introduction</w:t>
      </w:r>
    </w:p>
    <w:p>
      <w:pPr>
        <w:pStyle w:val="FirstParagraph"/>
      </w:pPr>
      <w:r>
        <w:t xml:space="preserve">The education system of Uzbekistan stands at a critical juncture of modernization, characterized by ambitious reforms aimed at aligning national standards with global benchmarks. At the heart of this transformation is the primary educator, whose role has shifted from traditional instruction to holistic mentorship within the dynamic urban landscape of</w:t>
      </w:r>
      <w:r>
        <w:t xml:space="preserve"> </w:t>
      </w:r>
      <w:r>
        <w:rPr>
          <w:bCs/>
          <w:b/>
        </w:rPr>
        <w:t xml:space="preserve">Uzbekistan Tashkent</w:t>
      </w:r>
      <w:r>
        <w:t xml:space="preserve">. This term paper explores the multifaceted responsibilities, challenges, and opportunities facing the</w:t>
      </w:r>
      <w:r>
        <w:t xml:space="preserve"> </w:t>
      </w:r>
      <w:r>
        <w:rPr>
          <w:bCs/>
          <w:b/>
        </w:rPr>
        <w:t xml:space="preserve">Teacher Primary</w:t>
      </w:r>
      <w:r>
        <w:t xml:space="preserve"> </w:t>
      </w:r>
      <w:r>
        <w:t xml:space="preserve">in this specific geographic and cultural context. By analyzing policy changes, technological integration, and socio-cultural expectations, we aim to understand how primary teachers in</w:t>
      </w:r>
      <w:r>
        <w:t xml:space="preserve"> </w:t>
      </w:r>
      <w:r>
        <w:rPr>
          <w:bCs/>
          <w:b/>
        </w:rPr>
        <w:t xml:space="preserve">Uzbekistan Tashkent</w:t>
      </w:r>
      <w:r>
        <w:t xml:space="preserve"> </w:t>
      </w:r>
      <w:r>
        <w:t xml:space="preserve">serve as the foundational architects of the nation's future human capital.</w:t>
      </w:r>
    </w:p>
    <w:p>
      <w:pPr>
        <w:pStyle w:val="BodyText"/>
      </w:pPr>
      <w:r>
        <w:rPr>
          <w:bCs/>
          <w:b/>
        </w:rPr>
        <w:t xml:space="preserve">Tashkent</w:t>
      </w:r>
      <w:r>
        <w:t xml:space="preserve">, as the capital city, acts as a microcosm for rapid educational development. It is here that pilot programs for international curricula and digital learning tools are first implemented. Consequently, understanding the position of a primary teacher in</w:t>
      </w:r>
      <w:r>
        <w:t xml:space="preserve"> </w:t>
      </w:r>
      <w:r>
        <w:rPr>
          <w:bCs/>
          <w:b/>
        </w:rPr>
        <w:t xml:space="preserve">Tashkent</w:t>
      </w:r>
      <w:r>
        <w:t xml:space="preserve"> </w:t>
      </w:r>
      <w:r>
        <w:t xml:space="preserve">provides vital insights into the broader trajectory of education reform across Uzbekistan. The primary objective of this study is to evaluate how these educators navigate the transition from Soviet-era pedagogical structures to student-centered, competency-based learning models.</w:t>
      </w:r>
    </w:p>
    <w:bookmarkEnd w:id="20"/>
    <w:bookmarkStart w:id="23" w:name="Xef743b01e96ee0d4a37b228dfc2044c341dfdf7"/>
    <w:p>
      <w:pPr>
        <w:pStyle w:val="Heading1"/>
      </w:pPr>
      <w:r>
        <w:t xml:space="preserve">II. Historical Context and Recent Reforms</w:t>
      </w:r>
    </w:p>
    <w:bookmarkStart w:id="21" w:name="a.-transition-from-traditional-models"/>
    <w:p>
      <w:pPr>
        <w:pStyle w:val="Heading3"/>
      </w:pPr>
      <w:r>
        <w:t xml:space="preserve">A. Transition from Traditional Models</w:t>
      </w:r>
    </w:p>
    <w:p>
      <w:pPr>
        <w:pStyle w:val="FirstParagraph"/>
      </w:pPr>
      <w:r>
        <w:t xml:space="preserve">The legacy of the Soviet education system heavily influenced primary schooling in Central Asia for decades, emphasizing rote memorization and standardized testing. However, since the early 2000s, particularly under recent presidential decrees, Uzbekistan has pursued significant educational reforms. In</w:t>
      </w:r>
      <w:r>
        <w:t xml:space="preserve"> </w:t>
      </w:r>
      <w:r>
        <w:rPr>
          <w:bCs/>
          <w:b/>
        </w:rPr>
        <w:t xml:space="preserve">Tashkent</w:t>
      </w:r>
      <w:r>
        <w:t xml:space="preserve">, these reforms are more visibly accelerated due to greater resource allocation and international partnerships. The modern</w:t>
      </w:r>
      <w:r>
        <w:t xml:space="preserve"> </w:t>
      </w:r>
      <w:r>
        <w:rPr>
          <w:bCs/>
          <w:b/>
        </w:rPr>
        <w:t xml:space="preserve">Teacher Primary</w:t>
      </w:r>
      <w:r>
        <w:t xml:space="preserve"> </w:t>
      </w:r>
      <w:r>
        <w:t xml:space="preserve">is no longer viewed merely as a transmitter of knowledge but as a facilitator of critical thinking, creativity, and digital literacy.</w:t>
      </w:r>
    </w:p>
    <w:bookmarkEnd w:id="21"/>
    <w:bookmarkStart w:id="22" w:name="b.-curriculum-modernization"/>
    <w:p>
      <w:pPr>
        <w:pStyle w:val="Heading3"/>
      </w:pPr>
      <w:r>
        <w:t xml:space="preserve">B. Curriculum Modernization</w:t>
      </w:r>
    </w:p>
    <w:p>
      <w:pPr>
        <w:pStyle w:val="FirstParagraph"/>
      </w:pPr>
      <w:r>
        <w:t xml:space="preserve">The introduction of new curricula in primary schools in</w:t>
      </w:r>
      <w:r>
        <w:t xml:space="preserve"> </w:t>
      </w:r>
      <w:r>
        <w:rPr>
          <w:bCs/>
          <w:b/>
        </w:rPr>
        <w:t xml:space="preserve">Tashkent</w:t>
      </w:r>
      <w:r>
        <w:t xml:space="preserve"> </w:t>
      </w:r>
      <w:r>
        <w:t xml:space="preserve">requires teachers to adapt quickly. Subjects such as English language instruction, natural sciences, and information technology have been prioritized. For the primary teacher, this means a rigorous demand for continuous professional development. Workshops and seminars conducted by the Ministry of Preschool and School Education are frequent in</w:t>
      </w:r>
      <w:r>
        <w:t xml:space="preserve"> </w:t>
      </w:r>
      <w:r>
        <w:rPr>
          <w:bCs/>
          <w:b/>
        </w:rPr>
        <w:t xml:space="preserve">Tashkent</w:t>
      </w:r>
      <w:r>
        <w:t xml:space="preserve">, aiming to equip educators with modern pedagogical strategies. This shift reflects a national commitment to producing globally competitive citizens starting from the earliest stages of education.</w:t>
      </w:r>
    </w:p>
    <w:bookmarkEnd w:id="22"/>
    <w:bookmarkEnd w:id="23"/>
    <w:bookmarkStart w:id="27" w:name="X929c1159eaeaaf651787daee2ea1b5c256059fe"/>
    <w:p>
      <w:pPr>
        <w:pStyle w:val="Heading1"/>
      </w:pPr>
      <w:r>
        <w:t xml:space="preserve">III. The Role of the Primary Teacher in Tashkent</w:t>
      </w:r>
    </w:p>
    <w:bookmarkStart w:id="24" w:name="a.-pedagogical-facilitator"/>
    <w:p>
      <w:pPr>
        <w:pStyle w:val="Heading3"/>
      </w:pPr>
      <w:r>
        <w:t xml:space="preserve">A. Pedagogical Facilitator</w:t>
      </w:r>
    </w:p>
    <w:p>
      <w:pPr>
        <w:pStyle w:val="FirstParagraph"/>
      </w:pPr>
      <w:r>
        <w:t xml:space="preserve">In contemporary primary classrooms across</w:t>
      </w:r>
      <w:r>
        <w:t xml:space="preserve"> </w:t>
      </w:r>
      <w:r>
        <w:rPr>
          <w:bCs/>
          <w:b/>
        </w:rPr>
        <w:t xml:space="preserve">Tashkent</w:t>
      </w:r>
      <w:r>
        <w:t xml:space="preserve">, the teacher’s role is increasingly facilitative. Group work, project-based learning, and inquiry-based methods are becoming standard practices. The</w:t>
      </w:r>
      <w:r>
        <w:t xml:space="preserve"> </w:t>
      </w:r>
      <w:r>
        <w:rPr>
          <w:bCs/>
          <w:b/>
        </w:rPr>
        <w:t xml:space="preserve">Teacher Primary</w:t>
      </w:r>
      <w:r>
        <w:t xml:space="preserve"> </w:t>
      </w:r>
      <w:r>
        <w:t xml:space="preserve">must design lesson plans that encourage active participation rather than passive listening. This requires a deep understanding of child psychology and developmental stages, ensuring that learning materials are age-appropriate yet challenging enough to foster cognitive growth.</w:t>
      </w:r>
    </w:p>
    <w:bookmarkEnd w:id="24"/>
    <w:bookmarkStart w:id="25" w:name="b.-technological-integrator"/>
    <w:p>
      <w:pPr>
        <w:pStyle w:val="Heading3"/>
      </w:pPr>
      <w:r>
        <w:t xml:space="preserve">B. Technological Integrator</w:t>
      </w:r>
    </w:p>
    <w:p>
      <w:pPr>
        <w:pStyle w:val="FirstParagraph"/>
      </w:pPr>
      <w:r>
        <w:rPr>
          <w:bCs/>
          <w:b/>
        </w:rPr>
        <w:t xml:space="preserve">Tashkent</w:t>
      </w:r>
      <w:r>
        <w:t xml:space="preserve"> </w:t>
      </w:r>
      <w:r>
        <w:t xml:space="preserve">has seen a surge in smart classrooms and digital infrastructure in primary schools. The modern teacher is expected to integrate tablets, interactive whiteboards, and online educational platforms into daily instruction. This technological integration is not just about using gadgets; it is about leveraging technology to personalize learning paths for students. Teachers must be proficient in digital tools while maintaining the human element of education that remains crucial in Central Asian culture.</w:t>
      </w:r>
    </w:p>
    <w:bookmarkEnd w:id="25"/>
    <w:bookmarkStart w:id="26" w:name="c.-cultural-and-moral-mentor"/>
    <w:p>
      <w:pPr>
        <w:pStyle w:val="Heading3"/>
      </w:pPr>
      <w:r>
        <w:t xml:space="preserve">C. Cultural and Moral Mentor</w:t>
      </w:r>
    </w:p>
    <w:p>
      <w:pPr>
        <w:pStyle w:val="FirstParagraph"/>
      </w:pPr>
      <w:r>
        <w:t xml:space="preserve">Beyond academics, primary teachers in</w:t>
      </w:r>
      <w:r>
        <w:t xml:space="preserve"> </w:t>
      </w:r>
      <w:r>
        <w:rPr>
          <w:bCs/>
          <w:b/>
        </w:rPr>
        <w:t xml:space="preserve">Uzbekistan Tashkent</w:t>
      </w:r>
      <w:r>
        <w:t xml:space="preserve"> </w:t>
      </w:r>
      <w:r>
        <w:t xml:space="preserve">play a vital role in instilling cultural values and civic responsibility. Uzbek society places high value on respect for elders, community cohesion, and national heritage. The primary teacher serves as a moral compass for young students, balancing modern global perspectives with traditional Uzbek values. In</w:t>
      </w:r>
      <w:r>
        <w:t xml:space="preserve"> </w:t>
      </w:r>
      <w:r>
        <w:rPr>
          <w:bCs/>
          <w:b/>
        </w:rPr>
        <w:t xml:space="preserve">Tashkent</w:t>
      </w:r>
      <w:r>
        <w:t xml:space="preserve">, where diversity converges, teachers also help students navigate multicultural interactions within the school environment.</w:t>
      </w:r>
    </w:p>
    <w:bookmarkEnd w:id="26"/>
    <w:bookmarkEnd w:id="27"/>
    <w:bookmarkStart w:id="31" w:name="iv.-challenges-faced-by-primary-teachers"/>
    <w:p>
      <w:pPr>
        <w:pStyle w:val="Heading1"/>
      </w:pPr>
      <w:r>
        <w:t xml:space="preserve">IV. Challenges Faced by Primary Teachers</w:t>
      </w:r>
    </w:p>
    <w:bookmarkStart w:id="28" w:name="a.-resource-disparities"/>
    <w:p>
      <w:pPr>
        <w:pStyle w:val="Heading3"/>
      </w:pPr>
      <w:r>
        <w:t xml:space="preserve">A. Resource Disparities</w:t>
      </w:r>
    </w:p>
    <w:p>
      <w:pPr>
        <w:pStyle w:val="FirstParagraph"/>
      </w:pPr>
      <w:r>
        <w:t xml:space="preserve">While</w:t>
      </w:r>
      <w:r>
        <w:t xml:space="preserve"> </w:t>
      </w:r>
      <w:r>
        <w:rPr>
          <w:bCs/>
          <w:b/>
        </w:rPr>
        <w:t xml:space="preserve">Tashkent</w:t>
      </w:r>
      <w:r>
        <w:t xml:space="preserve">'s urban schools often boast advanced facilities, disparities remain between central districts and peripheral areas of the city. Many primary teachers struggle with overcrowded classrooms or insufficient learning materials in under-resourced schools. The burden of bridging this gap often falls on the teacher, who must improvise solutions to ensure equitable education for all students.</w:t>
      </w:r>
    </w:p>
    <w:bookmarkEnd w:id="28"/>
    <w:bookmarkStart w:id="29" w:name="b.-administrative-burden"/>
    <w:p>
      <w:pPr>
        <w:pStyle w:val="Heading3"/>
      </w:pPr>
      <w:r>
        <w:t xml:space="preserve">B. Administrative Burden</w:t>
      </w:r>
    </w:p>
    <w:p>
      <w:pPr>
        <w:pStyle w:val="FirstParagraph"/>
      </w:pPr>
      <w:r>
        <w:t xml:space="preserve">Educators in</w:t>
      </w:r>
      <w:r>
        <w:t xml:space="preserve"> </w:t>
      </w:r>
      <w:r>
        <w:rPr>
          <w:bCs/>
          <w:b/>
        </w:rPr>
        <w:t xml:space="preserve">Tashkent</w:t>
      </w:r>
      <w:r>
        <w:t xml:space="preserve"> </w:t>
      </w:r>
      <w:r>
        <w:t xml:space="preserve">frequently report excessive administrative paperwork and bureaucratic requirements that detract from teaching time. The pressure to meet strict performance metrics and reporting standards can lead to burnout among primary teachers. Effective policy implementation must address these systemic issues to allow educators to focus on their core responsibility: student development.</w:t>
      </w:r>
    </w:p>
    <w:bookmarkEnd w:id="29"/>
    <w:bookmarkStart w:id="30" w:name="c.-professional-development-gaps"/>
    <w:p>
      <w:pPr>
        <w:pStyle w:val="Heading3"/>
      </w:pPr>
      <w:r>
        <w:t xml:space="preserve">C. Professional Development Gaps</w:t>
      </w:r>
    </w:p>
    <w:p>
      <w:pPr>
        <w:pStyle w:val="FirstParagraph"/>
      </w:pPr>
      <w:r>
        <w:t xml:space="preserve">Although training opportunities exist in</w:t>
      </w:r>
      <w:r>
        <w:t xml:space="preserve"> </w:t>
      </w:r>
      <w:r>
        <w:rPr>
          <w:bCs/>
          <w:b/>
        </w:rPr>
        <w:t xml:space="preserve">Tashkent</w:t>
      </w:r>
      <w:r>
        <w:t xml:space="preserve">, access is not uniform. Rural areas within the Tashkent region and less privileged urban schools may lack consistent access to high-quality professional development. Continuous learning is essential for primary teachers to stay updated with pedagogical trends, yet structural barriers often hinder this growth.</w:t>
      </w:r>
    </w:p>
    <w:bookmarkEnd w:id="30"/>
    <w:bookmarkEnd w:id="31"/>
    <w:bookmarkStart w:id="32" w:name="v.-strategies-for-enhancement"/>
    <w:p>
      <w:pPr>
        <w:pStyle w:val="Heading1"/>
      </w:pPr>
      <w:r>
        <w:t xml:space="preserve">V. Strategies for Enhancement</w:t>
      </w:r>
    </w:p>
    <w:p>
      <w:pPr>
        <w:pStyle w:val="FirstParagraph"/>
      </w:pPr>
      <w:r>
        <w:t xml:space="preserve">To empower the</w:t>
      </w:r>
      <w:r>
        <w:t xml:space="preserve"> </w:t>
      </w:r>
      <w:r>
        <w:rPr>
          <w:bCs/>
          <w:b/>
        </w:rPr>
        <w:t xml:space="preserve">Teacher Primary</w:t>
      </w:r>
      <w:r>
        <w:t xml:space="preserve"> </w:t>
      </w:r>
      <w:r>
        <w:t xml:space="preserve">in</w:t>
      </w:r>
      <w:r>
        <w:t xml:space="preserve"> </w:t>
      </w:r>
      <w:r>
        <w:rPr>
          <w:bCs/>
          <w:b/>
        </w:rPr>
        <w:t xml:space="preserve">Uzbekistan Tashkent</w:t>
      </w:r>
      <w:r>
        <w:t xml:space="preserve">, several strategic interventions are necessary. First, investment in ongoing, practical training programs that focus on digital literacy and inclusive education is paramount. Second, reducing administrative burdens through streamlined reporting systems would allow teachers to dedicate more time to lesson planning and student interaction. Third, fostering communities of practice where teachers can share best practices across</w:t>
      </w:r>
      <w:r>
        <w:t xml:space="preserve"> </w:t>
      </w:r>
      <w:r>
        <w:rPr>
          <w:bCs/>
          <w:b/>
        </w:rPr>
        <w:t xml:space="preserve">Tashkent</w:t>
      </w:r>
      <w:r>
        <w:t xml:space="preserve"> </w:t>
      </w:r>
      <w:r>
        <w:t xml:space="preserve">schools can promote collaborative learning and mutual support.</w:t>
      </w:r>
    </w:p>
    <w:p>
      <w:pPr>
        <w:pStyle w:val="BodyText"/>
      </w:pPr>
      <w:r>
        <w:t xml:space="preserve">Additionally, recognizing the social value of primary education in national policy discussions is crucial. Elevating the status of the primary teacher through competitive salaries and career advancement opportunities will attract top talent to the profession. In</w:t>
      </w:r>
      <w:r>
        <w:t xml:space="preserve"> </w:t>
      </w:r>
      <w:r>
        <w:rPr>
          <w:bCs/>
          <w:b/>
        </w:rPr>
        <w:t xml:space="preserve">Tashkent</w:t>
      </w:r>
      <w:r>
        <w:t xml:space="preserve">, where economic opportunities are diverse, making teaching a prestigious and financially viable career is essential for sustaining educational quality.</w:t>
      </w:r>
    </w:p>
    <w:bookmarkEnd w:id="32"/>
    <w:bookmarkStart w:id="34" w:name="vi.-conclusion"/>
    <w:p>
      <w:pPr>
        <w:pStyle w:val="Heading1"/>
      </w:pPr>
      <w:r>
        <w:t xml:space="preserve">VI. Conclusion</w:t>
      </w:r>
    </w:p>
    <w:p>
      <w:pPr>
        <w:pStyle w:val="FirstParagraph"/>
      </w:pPr>
      <w:r>
        <w:t xml:space="preserve">The primary teacher in</w:t>
      </w:r>
      <w:r>
        <w:t xml:space="preserve"> </w:t>
      </w:r>
      <w:r>
        <w:rPr>
          <w:bCs/>
          <w:b/>
        </w:rPr>
        <w:t xml:space="preserve">Uzbekistan Tashkent</w:t>
      </w:r>
      <w:r>
        <w:t xml:space="preserve"> </w:t>
      </w:r>
      <w:r>
        <w:t xml:space="preserve">is a pivotal figure in the nation’s educational reform agenda. As the country strives to modernize its education system, these educators bear the responsibility of shaping young minds with skills that are relevant for a globalized world. While challenges such as resource disparities and administrative burdens persist, ongoing reforms and targeted support can enhance their effectiveness.</w:t>
      </w:r>
    </w:p>
    <w:p>
      <w:pPr>
        <w:pStyle w:val="BodyText"/>
      </w:pPr>
      <w:r>
        <w:t xml:space="preserve">The success of primary education in</w:t>
      </w:r>
      <w:r>
        <w:t xml:space="preserve"> </w:t>
      </w:r>
      <w:r>
        <w:rPr>
          <w:bCs/>
          <w:b/>
        </w:rPr>
        <w:t xml:space="preserve">Tashkent</w:t>
      </w:r>
      <w:r>
        <w:t xml:space="preserve"> </w:t>
      </w:r>
      <w:r>
        <w:t xml:space="preserve">directly correlates with the nation’s long-term socio-economic development. Therefore, supporting the professional growth, well-being, and autonomy of primary teachers is not just an educational imperative but a national strategic priority. By empowering these educators, Uzbekistan can ensure that its next generation is equipped to thrive in an increasingly complex global landscape.</w:t>
      </w:r>
    </w:p>
    <w:bookmarkStart w:id="33" w:name="references"/>
    <w:p>
      <w:pPr>
        <w:pStyle w:val="Heading2"/>
      </w:pPr>
      <w:r>
        <w:t xml:space="preserve">VII. References</w:t>
      </w:r>
    </w:p>
    <w:p>
      <w:pPr>
        <w:numPr>
          <w:ilvl w:val="0"/>
          <w:numId w:val="1001"/>
        </w:numPr>
        <w:pStyle w:val="Compact"/>
      </w:pPr>
      <w:r>
        <w:t xml:space="preserve">Ministry of Preschool and School Education of Uzbekistan. (2023). *National Strategy for the Development of New Type of Uzbekistan*. Tashkent.</w:t>
      </w:r>
    </w:p>
    <w:p>
      <w:pPr>
        <w:numPr>
          <w:ilvl w:val="0"/>
          <w:numId w:val="1001"/>
        </w:numPr>
        <w:pStyle w:val="Compact"/>
      </w:pPr>
      <w:r>
        <w:t xml:space="preserve">The World Bank. (2019). *Uzbekistan Country Diagnostic: Enhancing Quality, Relevance, and Equity in Basic Education*. Washington, DC.</w:t>
      </w:r>
    </w:p>
    <w:p>
      <w:pPr>
        <w:numPr>
          <w:ilvl w:val="0"/>
          <w:numId w:val="1001"/>
        </w:numPr>
        <w:pStyle w:val="Compact"/>
      </w:pPr>
      <w:r>
        <w:t xml:space="preserve">Ahmadov, A. (2021). "Modernizing Primary Education in Central Asia: The Case of Tashkent." *Journal of Educational Policy*, 36(4), 512-530.</w:t>
      </w:r>
    </w:p>
    <w:p>
      <w:pPr>
        <w:numPr>
          <w:ilvl w:val="0"/>
          <w:numId w:val="1001"/>
        </w:numPr>
        <w:pStyle w:val="Compact"/>
      </w:pPr>
      <w:r>
        <w:t xml:space="preserve">UNICEF Uzbekistan. (2022). *Report on Access to Quality Early Childhood and Primary Education*. Tashkent Office.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Primary Teacher in Uzbekistan Tashkent</dc:title>
  <dc:creator/>
  <dc:language>en</dc:language>
  <cp:keywords/>
  <dcterms:created xsi:type="dcterms:W3CDTF">2026-07-30T01:31:51Z</dcterms:created>
  <dcterms:modified xsi:type="dcterms:W3CDTF">2026-07-30T01:31:51Z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