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China,</w:t>
      </w:r>
      <w:r>
        <w:t xml:space="preserve"> </w:t>
      </w:r>
      <w:r>
        <w:t xml:space="preserve">Beijing</w:t>
      </w:r>
    </w:p>
    <w:bookmarkStart w:id="21" w:name="term-paper"/>
    <w:p>
      <w:pPr>
        <w:pStyle w:val="Heading1"/>
      </w:pPr>
      <w:r>
        <w:t xml:space="preserve">Term Paper</w:t>
      </w:r>
    </w:p>
    <w:bookmarkStart w:id="20" w:name="X3999f35b97e29f52f79c9d826b63501d324d685"/>
    <w:p>
      <w:pPr>
        <w:pStyle w:val="Heading2"/>
      </w:pPr>
      <w:r>
        <w:t xml:space="preserve">Navigating the Pedagogical Landscape: The Role and Challenges of Teacher Secondary Education in China, Beijing</w:t>
      </w:r>
    </w:p>
    <w:p>
      <w:pPr>
        <w:pStyle w:val="FirstParagraph"/>
      </w:pPr>
      <w:r>
        <w:t xml:space="preserve">Submitted to: Department of Educational Studies</w:t>
      </w:r>
      <w:r>
        <w:br/>
      </w:r>
      <w:r>
        <w:t xml:space="preserve">Date: October 2023</w:t>
      </w:r>
      <w:r>
        <w:br/>
      </w:r>
      <w:r>
        <w:t xml:space="preserve">Subject: Comparative Education Systems</w:t>
      </w:r>
    </w:p>
    <w:p>
      <w:pPr>
        <w:pStyle w:val="BodyText"/>
      </w:pPr>
      <w:r>
        <w:rPr>
          <w:bCs/>
          <w:b/>
        </w:rPr>
        <w:t xml:space="preserve">Abstract:</w:t>
      </w:r>
    </w:p>
    <w:p>
      <w:pPr>
        <w:pStyle w:val="BodyText"/>
      </w:pPr>
      <w:r>
        <w:t xml:space="preserve">This term paper explores the critical role of secondary teacher training within the context of Beijing, China. As a global hub for education and culture, Beijing serves as a microcosm for understanding the broader shifts in Chinese pedagogy. This document analyzes the historical trajectory, current structural challenges, and future directions of preparing teachers at the secondary level. It argues that while technological integration and standardization have improved access to quality education in Beijing, significant disparities remain regarding pedagogical flexibility and emotional support for students.</w:t>
      </w:r>
    </w:p>
    <w:p>
      <w:pPr>
        <w:pStyle w:val="BodyText"/>
      </w:pPr>
      <w:r>
        <w:t xml:space="preserve">1. Introduction</w:t>
      </w:r>
    </w:p>
    <w:p>
      <w:pPr>
        <w:pStyle w:val="BodyText"/>
      </w:pPr>
      <w:r>
        <w:t xml:space="preserve">The concept of a "Teacher Secondary" is often misunderstood in international discourse. It does not refer merely to teachers who teach secondary school subjects, but rather encompasses the broader ecosystem of secondary education pedagogy, including curriculum design, adolescent psychology, and classroom management specific to teenage learners. In the context of China Beijing, this ecosystem is under immense pressure due to rapid urbanization, demographic shifts in population density within municipal districts like Haidian and Chaoyang.</w:t>
      </w:r>
    </w:p>
    <w:p>
      <w:pPr>
        <w:pStyle w:val="BodyText"/>
      </w:pPr>
      <w:r>
        <w:t xml:space="preserve">Beijing stands as the capital of China and a leading center for educational reform. The city’s approach to secondary education sets a precedent for other provinces. However, the traditional model of rote memorization is clashing with the modern demand for critical thinking and innovation. Consequently, the training and deployment of secondary teachers in Beijing have become focal points in national policy discussions regarding educational equity and quality.</w:t>
      </w:r>
    </w:p>
    <w:p>
      <w:pPr>
        <w:pStyle w:val="BodyText"/>
      </w:pPr>
      <w:r>
        <w:t xml:space="preserve">2. Historical Context and Policy Shifts</w:t>
      </w:r>
    </w:p>
    <w:p>
      <w:pPr>
        <w:pStyle w:val="BodyText"/>
      </w:pPr>
      <w:r>
        <w:t xml:space="preserve">To understand the current state of secondary teaching in China Beijing, one must look at the post-1978 reforms. Historically, teacher education was centralized, with normal universities producing graduates who were expected to adhere strictly to state-mandated curricula. In Beijing, institutions such as Beijing Normal University have long been the premier centers for training these educators.</w:t>
      </w:r>
    </w:p>
    <w:p>
      <w:pPr>
        <w:pStyle w:val="BodyText"/>
      </w:pPr>
      <w:r>
        <w:t xml:space="preserve">The introduction of the "New College Entrance Examination" (Gaokao) reforms has forced a re-evaluation of what constitutes an effective Teacher Secondary professional. Unlike previous iterations where subject isolation was common, new policies require interdisciplinary teaching capabilities. Teachers in Beijing secondary schools are no longer just conveyors of facts; they are expected to be mentors who guide students through complex career pathways and personal development. This shift demands a more holistic training program for educators.</w:t>
      </w:r>
    </w:p>
    <w:p>
      <w:pPr>
        <w:pStyle w:val="BodyText"/>
      </w:pPr>
      <w:r>
        <w:t xml:space="preserve">3. The Current Landscape of Teacher Education in Beijing</w:t>
      </w:r>
    </w:p>
    <w:p>
      <w:pPr>
        <w:pStyle w:val="BodyText"/>
      </w:pPr>
      <w:r>
        <w:t xml:space="preserve">In modern Beijing, the preparation of secondary teachers involves a rigorous blend of academic knowledge and practical pedagogical skills. Universities in the city offer specialized programs designed to meet the needs of middle and high school environments. However, several distinct characteristics define this landscape.</w:t>
      </w:r>
    </w:p>
    <w:p>
      <w:pPr>
        <w:pStyle w:val="BodyText"/>
      </w:pPr>
      <w:r>
        <w:rPr>
          <w:bCs/>
          <w:b/>
        </w:rPr>
        <w:t xml:space="preserve">3.1 Standardization vs. Individualization</w:t>
      </w:r>
      <w:r>
        <w:br/>
      </w:r>
      <w:r>
        <w:t xml:space="preserve">One of the primary challenges is balancing standardized testing requirements with individualized student needs. Beijing’s secondary education system is highly competitive. Teachers are often judged by the academic performance of their students, which can lead to a narrow focus on test preparation rather than holistic development. This creates a paradox where teachers are trained in progressive methodologies but constrained by systemic incentives that reward rote learning outcomes.</w:t>
      </w:r>
    </w:p>
    <w:p>
      <w:pPr>
        <w:pStyle w:val="BodyText"/>
      </w:pPr>
      <w:r>
        <w:rPr>
          <w:bCs/>
          <w:b/>
        </w:rPr>
        <w:t xml:space="preserve">3.2 Technological Integration</w:t>
      </w:r>
      <w:r>
        <w:br/>
      </w:r>
      <w:r>
        <w:t xml:space="preserve">Beijing is at the forefront of educational technology in China. Smart classrooms, AI-driven learning analytics, and digital collaboration tools are becoming standard in secondary schools across the municipality. Consequently, teacher training programs have had to adapt rapidly to include digital literacy as a core competency. A modern Teacher Secondary professional in Beijing must be adept at leveraging data to personalize learning experiences for adolescents.</w:t>
      </w:r>
    </w:p>
    <w:p>
      <w:pPr>
        <w:pStyle w:val="BodyText"/>
      </w:pPr>
      <w:r>
        <w:t xml:space="preserve">4. Challenges Facing Secondary Teachers</w:t>
      </w:r>
    </w:p>
    <w:p>
      <w:pPr>
        <w:pStyle w:val="BodyText"/>
      </w:pPr>
      <w:r>
        <w:t xml:space="preserve">Despite advancements, the profession faces significant hurdles.</w:t>
      </w:r>
    </w:p>
    <w:p>
      <w:pPr>
        <w:pStyle w:val="BodyText"/>
      </w:pPr>
      <w:r>
        <w:rPr>
          <w:bCs/>
          <w:b/>
        </w:rPr>
        <w:t xml:space="preserve">4.1 Workload and Burnout</w:t>
      </w:r>
      <w:r>
        <w:br/>
      </w:r>
      <w:r>
        <w:t xml:space="preserve">The "Double Reduction" policy, aimed at reducing homework burdens and off-campus tutoring loads for students, has inadvertently increased the workload on in-school teachers. In Beijing secondary schools, teachers are now expected to provide after-school services and ensure learning quality within the classroom. This expansion of duties without a proportional increase in staffing resources has led to concerns regarding teacher burnout.</w:t>
      </w:r>
    </w:p>
    <w:p>
      <w:pPr>
        <w:pStyle w:val="BodyText"/>
      </w:pPr>
      <w:r>
        <w:rPr>
          <w:bCs/>
          <w:b/>
        </w:rPr>
        <w:t xml:space="preserve">4.2 Equity Within the Municipality</w:t>
      </w:r>
      <w:r>
        <w:br/>
      </w:r>
      <w:r>
        <w:t xml:space="preserve">A critical issue in China Beijing is the disparity between central urban districts and suburban areas. While schools in Haidian District boast highly qualified teachers with advanced degrees from top normal universities, rural or peripheral counties may struggle to attract and retain talent. This geographic divide creates an uneven playing field for students, challenging the notion of equitable secondary education within the same municipal boundary.</w:t>
      </w:r>
    </w:p>
    <w:p>
      <w:pPr>
        <w:pStyle w:val="BodyText"/>
      </w:pPr>
      <w:r>
        <w:rPr>
          <w:bCs/>
          <w:b/>
        </w:rPr>
        <w:t xml:space="preserve">4.3 Psychological Support Needs</w:t>
      </w:r>
      <w:r>
        <w:br/>
      </w:r>
      <w:r>
        <w:t xml:space="preserve">The mental health crisis among adolescents is a growing concern in Beijing Secondary education settings. Teachers are increasingly expected to act as counselors and emotional support systems. However, many Teacher Secondary professionals lack formal training in psychology or trauma-informed care, leaving them ill-equipped to handle the complex emotional needs of their students.</w:t>
      </w:r>
    </w:p>
    <w:p>
      <w:pPr>
        <w:pStyle w:val="BodyText"/>
      </w:pPr>
      <w:r>
        <w:t xml:space="preserve">5. Future Directions and Recommendations</w:t>
      </w:r>
    </w:p>
    <w:p>
      <w:pPr>
        <w:pStyle w:val="BodyText"/>
      </w:pPr>
      <w:r>
        <w:t xml:space="preserve">To address these challenges, several strategic directions must be pursued for the Teacher Secondary sector in China Beijing.</w:t>
      </w:r>
    </w:p>
    <w:p>
      <w:pPr>
        <w:numPr>
          <w:ilvl w:val="0"/>
          <w:numId w:val="1001"/>
        </w:numPr>
        <w:pStyle w:val="Compact"/>
      </w:pPr>
      <w:r>
        <w:rPr>
          <w:bCs/>
          <w:b/>
        </w:rPr>
        <w:t xml:space="preserve">Enhanced Psychological Training:</w:t>
      </w:r>
      <w:r>
        <w:t xml:space="preserve"> </w:t>
      </w:r>
      <w:r>
        <w:t xml:space="preserve">Normal universities should integrate mandatory courses on adolescent psychology and mental health first aid into secondary teacher certification programs.</w:t>
      </w:r>
    </w:p>
    <w:p>
      <w:pPr>
        <w:numPr>
          <w:ilvl w:val="0"/>
          <w:numId w:val="1001"/>
        </w:numPr>
        <w:pStyle w:val="Compact"/>
      </w:pPr>
      <w:r>
        <w:rPr>
          <w:bCs/>
          <w:b/>
        </w:rPr>
        <w:t xml:space="preserve">Distribution Mechanisms:</w:t>
      </w:r>
      <w:r>
        <w:t xml:space="preserve">The government must implement stronger incentives, such as housing subsidies or career advancement opportunities, to encourage experienced teachers to move from central districts like Dongcheng to developing areas in the outskirts of Beijing.</w:t>
      </w:r>
    </w:p>
    <w:p>
      <w:pPr>
        <w:numPr>
          <w:ilvl w:val="0"/>
          <w:numId w:val="1001"/>
        </w:numPr>
        <w:pStyle w:val="Compact"/>
      </w:pPr>
      <w:r>
        <w:rPr>
          <w:bCs/>
          <w:b/>
        </w:rPr>
        <w:t xml:space="preserve">Professional Development Communities:</w:t>
      </w:r>
      <w:r>
        <w:t xml:space="preserve">Fostering networks where secondary teachers can share best practices regarding interdisciplinary teaching and technology integration is essential. This moves professional development away from passive lecture formats toward active, collaborative learning communities.</w:t>
      </w:r>
    </w:p>
    <w:p>
      <w:pPr>
        <w:pStyle w:val="FirstParagraph"/>
      </w:pPr>
      <w:r>
        <w:t xml:space="preserve">6. Conclusion</w:t>
      </w:r>
    </w:p>
    <w:p>
      <w:pPr>
        <w:pStyle w:val="BodyText"/>
      </w:pPr>
      <w:r>
        <w:t xml:space="preserve">The role of Teacher Secondary education in China Beijing is pivotal to the nation’s future social and economic stability. As Beijing continues to serve as a testing ground for educational innovation, the methods used to train secondary teachers will have ripple effects across the country. The transition from traditional, exam-focused instruction to a model that emphasizes critical thinking, emotional intelligence, and technological fluency is underway.</w:t>
      </w:r>
    </w:p>
    <w:p>
      <w:pPr>
        <w:pStyle w:val="BodyText"/>
      </w:pPr>
      <w:r>
        <w:t xml:space="preserve">However, this transition requires more than just updated curricula; it requires a cultural shift within schools and society. Addressing the workload issues for teachers in Beijing secondary schools and ensuring equitable distribution of talent are not merely administrative tasks but moral imperatives. By refining the training and support systems for secondary educators, China Beijing can set a global benchmark for comprehensive, humane, and effective secondary education.</w:t>
      </w:r>
    </w:p>
    <w:p>
      <w:pPr>
        <w:pStyle w:val="BodyText"/>
      </w:pPr>
      <w:r>
        <w:t xml:space="preserve">7. References (Selected)</w:t>
      </w:r>
    </w:p>
    <w:p>
      <w:pPr>
        <w:pStyle w:val="BodyText"/>
      </w:pPr>
      <w:r>
        <w:t xml:space="preserve">- Ministry of Education of the People's Republic of China. (2021). "Opinions on Further Reducing the Homework Burden and Off-campus Training Burden for Students in Compulsory Education."</w:t>
      </w:r>
    </w:p>
    <w:p>
      <w:pPr>
        <w:pStyle w:val="BodyText"/>
      </w:pPr>
      <w:r>
        <w:t xml:space="preserve">- Beijing Municipal Education Commission. (2022). "Report on the Development Quality of Secondary Schools in Beijing."</w:t>
      </w:r>
    </w:p>
    <w:p>
      <w:pPr>
        <w:pStyle w:val="BodyText"/>
      </w:pPr>
      <w:r>
        <w:t xml:space="preserve">- Zhang, L., &amp; Wang, Y. (2019). "Teacher Professionalism and Educational Reform in Urban China: A Case Study of Beijing." Journal of Asian Education Studies.</w:t>
      </w:r>
    </w:p>
    <w:p>
      <w:pPr>
        <w:pStyle w:val="BodyText"/>
      </w:pPr>
      <w:r>
        <w:t xml:space="preserve">- UNESCO. (2023). "Future of Teachers: Digital Transformation in Asian Classrooms." Paris: UNESCO Publishing.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Teacher Secondary Education in China, Beijing</dc:title>
  <dc:creator/>
  <cp:keywords/>
  <dcterms:created xsi:type="dcterms:W3CDTF">2026-07-29T05:09:17Z</dcterms:created>
  <dcterms:modified xsi:type="dcterms:W3CDTF">2026-07-29T05:09:17Z</dcterms:modified>
</cp:coreProperties>
</file>

<file path=docProps/custom.xml><?xml version="1.0" encoding="utf-8"?>
<Properties xmlns="http://schemas.openxmlformats.org/officeDocument/2006/custom-properties" xmlns:vt="http://schemas.openxmlformats.org/officeDocument/2006/docPropsVTypes"/>
</file>