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f8b83884d8ed9263e43f44bb21f2fcd3e426431"/>
    <w:p>
      <w:pPr>
        <w:pStyle w:val="Heading1"/>
      </w:pPr>
      <w:r>
        <w:t xml:space="preserve">The Role and Challenges of Secondary School Teachers in Ethiopia, Addis Ababa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Education Studies</w:t>
      </w:r>
    </w:p>
    <w:bookmarkStart w:id="20" w:name="i.-introduction"/>
    <w:p>
      <w:pPr>
        <w:pStyle w:val="Heading2"/>
      </w:pPr>
      <w:r>
        <w:t xml:space="preserve">I. Introduction</w:t>
      </w:r>
    </w:p>
    <w:p>
      <w:pPr>
        <w:pStyle w:val="FirstParagraph"/>
      </w:pPr>
      <w:r>
        <w:t xml:space="preserve">Ethiopia has undergone significant educational transformation over the past two decades, driven by a national commitment to expanding access to education and improving quality. Within this vast landscape, the city of Addis Ababa serves as the economic, political, and cultural capital of Ethiopia Addis Ababa. It is in this bustling metropolis that some of the most critical educational innovations and challenges intersect. This term paper focuses on "Teacher Secondary" education within this specific geographic context. The secondary school level constitutes a pivotal bridge between primary education and tertiary studies or workforce entry, making the role of the</w:t>
      </w:r>
      <w:r>
        <w:t xml:space="preserve"> </w:t>
      </w:r>
      <w:r>
        <w:rPr>
          <w:bCs/>
          <w:b/>
        </w:rPr>
        <w:t xml:space="preserve">Teacher Secondary</w:t>
      </w:r>
      <w:r>
        <w:t xml:space="preserve"> </w:t>
      </w:r>
      <w:r>
        <w:t xml:space="preserve">educator indispensable to national development.</w:t>
      </w:r>
    </w:p>
    <w:p>
      <w:pPr>
        <w:pStyle w:val="BodyText"/>
      </w:pPr>
      <w:r>
        <w:t xml:space="preserve">The objective of this document is to analyze the multifaceted responsibilities, systemic challenges, and strategic importance of secondary teachers in Ethiopia Addis Ababa. By examining these factors through both theoretical frameworks and practical observations within the Ethiopian educational context, we aim to highlight how teacher efficacy directly correlates with student outcomes and national progress. The unique socio-economic environment of Addis Ababa adds distinct layers of complexity to the teaching profession, requiring a nuanced understanding of local dynamics.</w:t>
      </w:r>
    </w:p>
    <w:bookmarkEnd w:id="20"/>
    <w:bookmarkStart w:id="21" w:name="X62098213289bea553967cc8efb325e4c4f00006"/>
    <w:p>
      <w:pPr>
        <w:pStyle w:val="Heading2"/>
      </w:pPr>
      <w:r>
        <w:t xml:space="preserve">II. The Strategic Importance of Secondary Education in Ethiopia</w:t>
      </w:r>
    </w:p>
    <w:p>
      <w:pPr>
        <w:pStyle w:val="FirstParagraph"/>
      </w:pPr>
      <w:r>
        <w:t xml:space="preserve">To understand the weight carried by every Teacher Secondary in Ethiopia Addis Ababa, one must first appreciate the strategic position of secondary education in the national curriculum. In Ethiopia, secondary school is divided into lower secondary (grades 9-10) and upper secondary (grades 11-12). The lower secondary phase is crucial for general knowledge acquisition, while upper secondary specializes students into science or arts streams, determining their future academic trajectories.</w:t>
      </w:r>
    </w:p>
    <w:p>
      <w:pPr>
        <w:pStyle w:val="BodyText"/>
      </w:pPr>
      <w:r>
        <w:t xml:space="preserve">In the context of Ethiopia Addis Ababa, where urbanization is rapid and competitive job markets are fierce, the pressure on secondary schools to produce high-quality graduates is immense. The government’s Homegrown Economic Reform agenda emphasizes human capital development. Consequently, every Teacher Secondary acts as an agent of this reform. They are not merely conveyors of information but facilitators of critical thinking, digital literacy, and civic responsibility. The quality of instruction provided in classrooms across Addis Ababa directly influences the competitiveness of Ethiopia’s future workforce on the global stage.</w:t>
      </w:r>
    </w:p>
    <w:bookmarkEnd w:id="21"/>
    <w:bookmarkStart w:id="22" w:name="X3bde647912b8953a7cffbaaa62160e99928015c"/>
    <w:p>
      <w:pPr>
        <w:pStyle w:val="Heading2"/>
      </w:pPr>
      <w:r>
        <w:t xml:space="preserve">III. Challenges Faced by Teachers in Ethiopia Addis Ababa</w:t>
      </w:r>
    </w:p>
    <w:p>
      <w:pPr>
        <w:pStyle w:val="FirstParagraph"/>
      </w:pPr>
      <w:r>
        <w:t xml:space="preserve">Despite the high regard for the teaching profession, educators working as a Teacher Secondary in Ethiopia Addis Ababa face numerous systemic and structural challenges. One of the most significant issues is class size. Due to population growth and urban migration, many public schools in Addis Ababa operate with overcrowded classrooms. A single Teacher Secondary may be responsible for sixty or more students per session, making individualized attention nearly impossible and complicating classroom management.</w:t>
      </w:r>
    </w:p>
    <w:p>
      <w:pPr>
        <w:pStyle w:val="BodyText"/>
      </w:pPr>
      <w:r>
        <w:t xml:space="preserve">Furthermore, resource allocation remains a persistent hurdle. While private institutions in the city have access to modern laboratories and digital libraries, many public schools struggle with basic textbooks, outdated curricula materials, and insufficient infrastructure. For a Teacher Secondary tasked with teaching complex scientific concepts or advanced mathematics without adequate laboratory equipment or technological aids, delivering effective instruction becomes an exercise in creativity rather than standard pedagogy. The disparity in resources between different zones within Ethiopia Addis Ababa also creates equity issues that teachers must navigate daily.</w:t>
      </w:r>
    </w:p>
    <w:bookmarkEnd w:id="22"/>
    <w:bookmarkStart w:id="23" w:name="X6f664057281e08086f0a474ddcdad56b1bb8649"/>
    <w:p>
      <w:pPr>
        <w:pStyle w:val="Heading2"/>
      </w:pPr>
      <w:r>
        <w:t xml:space="preserve">IV. Professional Development and Pedagogical Shifts</w:t>
      </w:r>
    </w:p>
    <w:p>
      <w:pPr>
        <w:pStyle w:val="FirstParagraph"/>
      </w:pPr>
      <w:r>
        <w:t xml:space="preserve">The Ethiopian Ministry of Education has recently shifted focus from teacher-centered instruction to learner-centered pedagogy. This transition requires a fundamental change in mindset for many educators. For a Teacher Secondary in Ethiopia Addis Ababa, adapting to this new methodology involves moving away from rote memorization toward facilitating discussion, group work, and problem-solving skills. However, this shift is often hindered by insufficient continuous professional development (CPD) opportunities.</w:t>
      </w:r>
    </w:p>
    <w:p>
      <w:pPr>
        <w:pStyle w:val="BodyText"/>
      </w:pPr>
      <w:r>
        <w:t xml:space="preserve">While initial training programs exist for prospective Teacher Secondary educators in Ethiopia Addis Ababa, the rapid evolution of educational standards means that ongoing support is essential. Teachers need regular workshops on modern teaching techniques, psychological counseling for students dealing with urban stressors, and integration of ICT (Information and Communication Technology) into lesson planning. The gap between pre-service training and in-service requirements creates a knowledge deficit that affects the overall quality of education delivered to students.</w:t>
      </w:r>
    </w:p>
    <w:bookmarkEnd w:id="23"/>
    <w:bookmarkStart w:id="24" w:name="v.-socio-economic-pressures-on-educators"/>
    <w:p>
      <w:pPr>
        <w:pStyle w:val="Heading2"/>
      </w:pPr>
      <w:r>
        <w:t xml:space="preserve">V. Socio-Economic Pressures on Educators</w:t>
      </w:r>
    </w:p>
    <w:p>
      <w:pPr>
        <w:pStyle w:val="FirstParagraph"/>
      </w:pPr>
      <w:r>
        <w:t xml:space="preserve">The socio-economic environment of Addis Ababa exerts unique pressures on both students and their teachers. The cost of living in the capital is high, leading to financial stress among many educators. Although salaries have seen incremental adjustments, they often do not keep pace with inflation, affecting teacher morale and retention rates. Additionally, the social dynamics of Addis Ababa mean that teachers are often expected to serve as community mentors and moral guides beyond their academic duties.</w:t>
      </w:r>
    </w:p>
    <w:p>
      <w:pPr>
        <w:pStyle w:val="BodyText"/>
      </w:pPr>
      <w:r>
        <w:t xml:space="preserve">Mental health support for students has also become a critical component of the role for every Teacher Secondary in Ethiopia Addis Ababa. With increased exposure to digital media and urban competition, adolescents face higher levels of anxiety and behavioral issues. Teachers are increasingly expected to possess basic counseling skills, yet they rarely receive formal training in psychology or social work. This broadening of the teacher’s role without corresponding support systems places an unsustainable burden on the profession.</w:t>
      </w:r>
    </w:p>
    <w:bookmarkEnd w:id="24"/>
    <w:bookmarkStart w:id="25" w:name="vi.-recommendations-for-improvement"/>
    <w:p>
      <w:pPr>
        <w:pStyle w:val="Heading2"/>
      </w:pPr>
      <w:r>
        <w:t xml:space="preserve">VI. Recommendations for Improvement</w:t>
      </w:r>
    </w:p>
    <w:p>
      <w:pPr>
        <w:pStyle w:val="FirstParagraph"/>
      </w:pPr>
      <w:r>
        <w:t xml:space="preserve">To enhance the effectiveness of Teacher Secondary education in Ethiopia Addis Ababa, several strategic interventions are recommended. First, there must be a concerted effort to reduce class sizes through increased investment in educational infrastructure. Building more classrooms and hiring additional staff will alleviate the overcrowding that plagues many schools.</w:t>
      </w:r>
    </w:p>
    <w:p>
      <w:pPr>
        <w:pStyle w:val="BodyText"/>
      </w:pPr>
      <w:r>
        <w:t xml:space="preserve">Second, continuous professional development programs must be institutionalized and made mandatory for all Teacher Secondary educators. These programs should focus on practical classroom strategies, digital literacy, and student mental health support. Partnerships with international educational organizations could provide valuable resources and expertise to local teachers in Ethiopia Addis Ababa.</w:t>
      </w:r>
    </w:p>
    <w:p>
      <w:pPr>
        <w:pStyle w:val="BodyText"/>
      </w:pPr>
      <w:r>
        <w:t xml:space="preserve">Third, improving the remuneration package for teachers is essential to attract and retain top talent. Competitive salaries that reflect the difficulty of their work will improve morale and reduce turnover rates. Furthermore, recognition schemes that highlight exemplary teaching practices can foster a culture of excellence among educators.</w:t>
      </w:r>
    </w:p>
    <w:bookmarkEnd w:id="25"/>
    <w:bookmarkStart w:id="26" w:name="vii.-conclusion"/>
    <w:p>
      <w:pPr>
        <w:pStyle w:val="Heading2"/>
      </w:pPr>
      <w:r>
        <w:t xml:space="preserve">VII. Conclusion</w:t>
      </w:r>
    </w:p>
    <w:p>
      <w:pPr>
        <w:pStyle w:val="FirstParagraph"/>
      </w:pPr>
      <w:r>
        <w:t xml:space="preserve">In conclusion, the role of the Teacher Secondary in Ethiopia Addis Ababa is far more complex and critical than often perceived. These educators are at the forefront of national development, shaping the intellectual and moral character of the next generation amidst significant systemic challenges. While issues such as overcrowding, resource limitations, and inadequate professional support persist, there is a clear pathway to improvement through targeted policy interventions.</w:t>
      </w:r>
    </w:p>
    <w:p>
      <w:pPr>
        <w:pStyle w:val="BodyText"/>
      </w:pPr>
      <w:r>
        <w:t xml:space="preserve">The success of Ethiopia’s educational ambitions relies heavily on empowering every Teacher Secondary in Ethiopia Addis Ababa with the tools, training, and respect they deserve. By addressing these challenges holistically, the country can ensure that secondary education serves as a robust foundation for future prosperity. It is imperative that policymakers, school administrators, and society at large recognize the profound impact of secondary teachers and commit to sustaining their efforts in building a brighter future for Ethiopia.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Secondary School Teachers in Ethiopia, Addis Ababa</dc:title>
  <dc:creator/>
  <dc:language>en</dc:language>
  <cp:keywords/>
  <dcterms:created xsi:type="dcterms:W3CDTF">2026-07-29T03:05:35Z</dcterms:created>
  <dcterms:modified xsi:type="dcterms:W3CDTF">2026-07-29T03:05:35Z</dcterms:modified>
</cp:coreProperties>
</file>

<file path=docProps/custom.xml><?xml version="1.0" encoding="utf-8"?>
<Properties xmlns="http://schemas.openxmlformats.org/officeDocument/2006/custom-properties" xmlns:vt="http://schemas.openxmlformats.org/officeDocument/2006/docPropsVTypes"/>
</file>