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b44e391979dedbc699fca60dc9ff282b28e0c0d"/>
    <w:p>
      <w:pPr>
        <w:pStyle w:val="Heading1"/>
      </w:pPr>
      <w:r>
        <w:t xml:space="preserve">The Educational Landscape of the French Capital: The Crucial Role of the Teacher Secondary in France Paris</w:t>
      </w:r>
    </w:p>
    <w:p>
      <w:pPr>
        <w:pStyle w:val="FirstParagraph"/>
      </w:pPr>
      <w:r>
        <w:br/>
      </w:r>
    </w:p>
    <w:p>
      <w:pPr>
        <w:pStyle w:val="BodyText"/>
      </w:pPr>
      <w:r>
        <w:rPr>
          <w:bCs/>
          <w:b/>
        </w:rPr>
        <w:t xml:space="preserve">Date:</w:t>
      </w:r>
      <w:r>
        <w:t xml:space="preserve"> </w:t>
      </w:r>
      <w:r>
        <w:t xml:space="preserve">May 24, 2024</w:t>
      </w:r>
      <w:r>
        <w:br/>
      </w:r>
      <w:r>
        <w:rPr>
          <w:bCs/>
          <w:b/>
        </w:rPr>
        <w:t xml:space="preserve">Status:</w:t>
      </w:r>
      <w:r>
        <w:t xml:space="preserve"> </w:t>
      </w:r>
      <w:r>
        <w:t xml:space="preserve">Final Draft for Academic Review</w:t>
      </w:r>
      <w:r>
        <w:br/>
      </w:r>
      <w:r>
        <w:rPr>
          <w:bCs/>
          <w:b/>
        </w:rPr>
        <w:t xml:space="preserve">Subject:</w:t>
      </w:r>
      <w:r>
        <w:t xml:space="preserve"> </w:t>
      </w:r>
      <w:r>
        <w:t xml:space="preserve">Educational Policy and Sociology</w:t>
      </w:r>
    </w:p>
    <w:p>
      <w:pPr>
        <w:pStyle w:val="BodyText"/>
      </w:pPr>
      <w:r>
        <w:br/>
      </w:r>
    </w:p>
    <w:p>
      <w:r>
        <w:pict>
          <v:rect style="width:0;height:1.5pt" o:hralign="center" o:hrstd="t" o:hr="t"/>
        </w:pict>
      </w:r>
    </w:p>
    <w:p>
      <w:pPr>
        <w:pStyle w:val="FirstParagraph"/>
      </w:pPr>
      <w:r>
        <w:br/>
      </w:r>
    </w:p>
    <w:bookmarkStart w:id="20" w:name="i.-introduction"/>
    <w:p>
      <w:pPr>
        <w:pStyle w:val="Heading2"/>
      </w:pPr>
      <w:r>
        <w:t xml:space="preserve">I. Introduction</w:t>
      </w:r>
    </w:p>
    <w:p>
      <w:pPr>
        <w:pStyle w:val="FirstParagraph"/>
      </w:pPr>
      <w:r>
        <w:br/>
      </w:r>
    </w:p>
    <w:p>
      <w:pPr>
        <w:pStyle w:val="BodyText"/>
      </w:pPr>
      <w:r>
        <w:t xml:space="preserve">The educational framework of France has long been recognized as a cornerstone of the nation's social cohesion and cultural transmission. However, nowhere are the dynamics of this system more vibrant, complex, and critical than in its capital city. Paris is not merely a geographic location; it is a microcosm representing the diverse sociological fabric of modern Europe. At the heart of this educational ecosystem stands an indispensable figure: the</w:t>
      </w:r>
      <w:r>
        <w:t xml:space="preserve"> </w:t>
      </w:r>
      <w:r>
        <w:rPr>
          <w:bCs/>
          <w:b/>
        </w:rPr>
        <w:t xml:space="preserve">Teacher Secondary</w:t>
      </w:r>
      <w:r>
        <w:t xml:space="preserve">. This term paper seeks to analyze the multifaceted role, professional challenges, and societal impact of secondary education teachers operating within the specific context of</w:t>
      </w:r>
      <w:r>
        <w:t xml:space="preserve"> </w:t>
      </w:r>
      <w:r>
        <w:rPr>
          <w:bCs/>
          <w:b/>
        </w:rPr>
        <w:t xml:space="preserve">France Paris</w:t>
      </w:r>
      <w:r>
        <w:t xml:space="preserve">. By examining their pedagogical responsibilities and their function as agents of social integration, we aim to highlight why understanding this profession is vital for future educational policy in urban centers.</w:t>
      </w:r>
    </w:p>
    <w:p>
      <w:pPr>
        <w:pStyle w:val="BodyText"/>
      </w:pPr>
      <w:r>
        <w:br/>
      </w:r>
    </w:p>
    <w:bookmarkEnd w:id="20"/>
    <w:bookmarkStart w:id="21" w:name="X9b29c1753e55c2973cd70f4ee367ff3e14592ae"/>
    <w:p>
      <w:pPr>
        <w:pStyle w:val="Heading2"/>
      </w:pPr>
      <w:r>
        <w:t xml:space="preserve">II. The Professional Profile: Defining the Teacher Secondary</w:t>
      </w:r>
    </w:p>
    <w:p>
      <w:pPr>
        <w:pStyle w:val="FirstParagraph"/>
      </w:pPr>
      <w:r>
        <w:br/>
      </w:r>
    </w:p>
    <w:p>
      <w:pPr>
        <w:pStyle w:val="BodyText"/>
      </w:pPr>
      <w:r>
        <w:t xml:space="preserve">In the French educational hierarchy, a</w:t>
      </w:r>
      <w:r>
        <w:t xml:space="preserve"> </w:t>
      </w:r>
      <w:r>
        <w:rPr>
          <w:bCs/>
          <w:b/>
        </w:rPr>
        <w:t xml:space="preserve">Teacher Secondary</w:t>
      </w:r>
      <w:r>
        <w:t xml:space="preserve"> </w:t>
      </w:r>
      <w:r>
        <w:t xml:space="preserve">(often referred to as *professeur des écoles* for primary levels or *professeurs de l'enseignement secondaire* for middle and high schools) undergoes rigorous academic preparation. Unlike many other countries where teaching certification can be obtained post-graduation, the French system typically requires candidates to pass highly competitive national examinations known as the</w:t>
      </w:r>
      <w:r>
        <w:t xml:space="preserve"> </w:t>
      </w:r>
      <w:r>
        <w:rPr>
          <w:iCs/>
          <w:i/>
        </w:rPr>
        <w:t xml:space="preserve">concours</w:t>
      </w:r>
      <w:r>
        <w:t xml:space="preserve">. This ensures that a</w:t>
      </w:r>
      <w:r>
        <w:t xml:space="preserve"> </w:t>
      </w:r>
      <w:r>
        <w:rPr>
          <w:bCs/>
          <w:b/>
        </w:rPr>
        <w:t xml:space="preserve">Teacher Secondary</w:t>
      </w:r>
      <w:r>
        <w:t xml:space="preserve"> </w:t>
      </w:r>
      <w:r>
        <w:t xml:space="preserve">possesses both deep subject matter expertise and pedagogical training.</w:t>
      </w:r>
    </w:p>
    <w:p>
      <w:pPr>
        <w:pStyle w:val="BodyText"/>
      </w:pPr>
      <w:r>
        <w:br/>
      </w:r>
    </w:p>
    <w:p>
      <w:pPr>
        <w:pStyle w:val="BodyText"/>
      </w:pPr>
      <w:r>
        <w:t xml:space="preserve">In Paris, these teachers are often employed by large municipal or state institutions that house thousands of students. The role extends far beyond the mere transmission of knowledge. A</w:t>
      </w:r>
      <w:r>
        <w:t xml:space="preserve"> </w:t>
      </w:r>
      <w:r>
        <w:rPr>
          <w:bCs/>
          <w:b/>
        </w:rPr>
        <w:t xml:space="preserve">Teacher Secondary</w:t>
      </w:r>
      <w:r>
        <w:t xml:space="preserve"> </w:t>
      </w:r>
      <w:r>
        <w:t xml:space="preserve">in this metropolitan environment serves as a mentor, a disciplinarian, and increasingly, a social worker. They are tasked with guiding adolescents through the tumultuous years of adolescence while preparing them for high-stakes national examinations such as the *Brevet* (middle school exit exam) and the *Baccalauréat* (high school leaving certificate).</w:t>
      </w:r>
    </w:p>
    <w:p>
      <w:pPr>
        <w:pStyle w:val="BodyText"/>
      </w:pPr>
      <w:r>
        <w:br/>
      </w:r>
    </w:p>
    <w:bookmarkEnd w:id="21"/>
    <w:bookmarkStart w:id="22" w:name="Xe7d96bc717375657eb5b9cf4a56491d489f3b32"/>
    <w:p>
      <w:pPr>
        <w:pStyle w:val="Heading2"/>
      </w:pPr>
      <w:r>
        <w:t xml:space="preserve">III. The Specific Context of France Paris</w:t>
      </w:r>
    </w:p>
    <w:p>
      <w:pPr>
        <w:pStyle w:val="FirstParagraph"/>
      </w:pPr>
      <w:r>
        <w:br/>
      </w:r>
    </w:p>
    <w:p>
      <w:pPr>
        <w:pStyle w:val="BodyText"/>
      </w:pPr>
      <w:r>
        <w:t xml:space="preserve">To understand the weight of this profession, one must consider the unique environment of</w:t>
      </w:r>
      <w:r>
        <w:t xml:space="preserve"> </w:t>
      </w:r>
      <w:r>
        <w:rPr>
          <w:bCs/>
          <w:b/>
        </w:rPr>
        <w:t xml:space="preserve">France Paris</w:t>
      </w:r>
      <w:r>
        <w:t xml:space="preserve">. As a global capital and a city with immense demographic diversity, the schools in Paris reflect every stratum of society. From historic neighborhoods like Le Marais to working-class banlieues that feed into central educational programs, students bring varied cultural backgrounds, linguistic abilities, and socioeconomic challenges.</w:t>
      </w:r>
    </w:p>
    <w:p>
      <w:pPr>
        <w:pStyle w:val="BodyText"/>
      </w:pPr>
      <w:r>
        <w:br/>
      </w:r>
    </w:p>
    <w:p>
      <w:pPr>
        <w:pStyle w:val="BodyText"/>
      </w:pPr>
      <w:r>
        <w:t xml:space="preserve">The infrastructure of</w:t>
      </w:r>
      <w:r>
        <w:t xml:space="preserve"> </w:t>
      </w:r>
      <w:r>
        <w:rPr>
          <w:bCs/>
          <w:b/>
        </w:rPr>
        <w:t xml:space="preserve">France Paris</w:t>
      </w:r>
      <w:r>
        <w:t xml:space="preserve"> </w:t>
      </w:r>
      <w:r>
        <w:t xml:space="preserve">presents specific logistical and pedagogical hurdles. Class sizes can be significant in popular districts, requiring the</w:t>
      </w:r>
      <w:r>
        <w:t xml:space="preserve"> </w:t>
      </w:r>
      <w:r>
        <w:rPr>
          <w:bCs/>
          <w:b/>
        </w:rPr>
        <w:t xml:space="preserve">Teacher Secondary</w:t>
      </w:r>
      <w:r>
        <w:t xml:space="preserve"> </w:t>
      </w:r>
      <w:r>
        <w:t xml:space="preserve">to master classroom management techniques that are highly effective yet empathetic. Furthermore, the pressure on students in Paris is immense due to the city's competitive academic reputation. Universities and grandes écoles are concentrated here, meaning secondary education is seen as a critical gateway to professional success. This intensity places enormous psychological burdens on both students and their teachers.</w:t>
      </w:r>
    </w:p>
    <w:p>
      <w:pPr>
        <w:pStyle w:val="BodyText"/>
      </w:pPr>
      <w:r>
        <w:br/>
      </w:r>
    </w:p>
    <w:bookmarkEnd w:id="22"/>
    <w:bookmarkStart w:id="23" w:name="X51ea728b7c380033a58b8ef167025d0462c0c8c"/>
    <w:p>
      <w:pPr>
        <w:pStyle w:val="Heading2"/>
      </w:pPr>
      <w:r>
        <w:t xml:space="preserve">IV. Challenges Facing Educators in an Urban Metropolis</w:t>
      </w:r>
    </w:p>
    <w:p>
      <w:pPr>
        <w:pStyle w:val="FirstParagraph"/>
      </w:pPr>
      <w:r>
        <w:br/>
      </w:r>
    </w:p>
    <w:p>
      <w:pPr>
        <w:pStyle w:val="BodyText"/>
      </w:pPr>
      <w:r>
        <w:t xml:space="preserve">The challenges faced by a</w:t>
      </w:r>
      <w:r>
        <w:t xml:space="preserve"> </w:t>
      </w:r>
      <w:r>
        <w:rPr>
          <w:bCs/>
          <w:b/>
        </w:rPr>
        <w:t xml:space="preserve">Teacher Secondary</w:t>
      </w:r>
      <w:r>
        <w:t xml:space="preserve"> </w:t>
      </w:r>
      <w:r>
        <w:t xml:space="preserve">in</w:t>
      </w:r>
      <w:r>
        <w:t xml:space="preserve"> </w:t>
      </w:r>
      <w:r>
        <w:rPr>
          <w:bCs/>
          <w:b/>
        </w:rPr>
        <w:t xml:space="preserve">France Paris</w:t>
      </w:r>
      <w:r>
        <w:t xml:space="preserve"> </w:t>
      </w:r>
      <w:r>
        <w:t xml:space="preserve">are distinct from those in rural areas or smaller towns. One of the primary issues is student disengagement, often linked to broader societal frustrations. Teachers must navigate a landscape where digital distractions compete with traditional learning methods.</w:t>
      </w:r>
    </w:p>
    <w:p>
      <w:pPr>
        <w:pStyle w:val="BodyText"/>
      </w:pPr>
      <w:r>
        <w:br/>
      </w:r>
    </w:p>
    <w:p>
      <w:pPr>
        <w:pStyle w:val="BodyText"/>
      </w:pPr>
      <w:r>
        <w:t xml:space="preserve">Moreover, there is the challenge of inequality. While Paris boasts world-class facilities, disparities exist between arrondissements (districts). A</w:t>
      </w:r>
      <w:r>
        <w:t xml:space="preserve"> </w:t>
      </w:r>
      <w:r>
        <w:rPr>
          <w:bCs/>
          <w:b/>
        </w:rPr>
        <w:t xml:space="preserve">Teacher Secondary</w:t>
      </w:r>
      <w:r>
        <w:t xml:space="preserve"> </w:t>
      </w:r>
      <w:r>
        <w:t xml:space="preserve">working in an under-resourced area may lack access to support staff, such as psychologists or special needs assistants, forcing them to assume roles for which they were not fully trained. Despite this dedication, burnout remains a prevalent issue. The emotional labor required to support vulnerable adolescents in a high-pressure environment like</w:t>
      </w:r>
      <w:r>
        <w:t xml:space="preserve"> </w:t>
      </w:r>
      <w:r>
        <w:rPr>
          <w:bCs/>
          <w:b/>
        </w:rPr>
        <w:t xml:space="preserve">France Paris</w:t>
      </w:r>
      <w:r>
        <w:t xml:space="preserve"> </w:t>
      </w:r>
      <w:r>
        <w:t xml:space="preserve">contributes significantly to the physical and mental exhaustion of educators.</w:t>
      </w:r>
    </w:p>
    <w:p>
      <w:pPr>
        <w:pStyle w:val="BodyText"/>
      </w:pPr>
      <w:r>
        <w:br/>
      </w:r>
    </w:p>
    <w:bookmarkEnd w:id="23"/>
    <w:bookmarkStart w:id="24" w:name="Xe610516b35e036585dad6f4702a9be11e40418e"/>
    <w:p>
      <w:pPr>
        <w:pStyle w:val="Heading2"/>
      </w:pPr>
      <w:r>
        <w:t xml:space="preserve">V. The Societal Role: Agents of Republican Values</w:t>
      </w:r>
    </w:p>
    <w:p>
      <w:pPr>
        <w:pStyle w:val="FirstParagraph"/>
      </w:pPr>
      <w:r>
        <w:br/>
      </w:r>
    </w:p>
    <w:p>
      <w:pPr>
        <w:pStyle w:val="BodyText"/>
      </w:pPr>
      <w:r>
        <w:t xml:space="preserve">The French Republic places a unique emphasis on secularism (*laïcité*) and universalism within its schools. Consequently, the</w:t>
      </w:r>
      <w:r>
        <w:t xml:space="preserve"> </w:t>
      </w:r>
      <w:r>
        <w:rPr>
          <w:bCs/>
          <w:b/>
        </w:rPr>
        <w:t xml:space="preserve">Teacher Secondary</w:t>
      </w:r>
      <w:r>
        <w:t xml:space="preserve"> </w:t>
      </w:r>
      <w:r>
        <w:t xml:space="preserve">is tasked with imparting "Republican values." In the diverse setting of</w:t>
      </w:r>
      <w:r>
        <w:t xml:space="preserve"> </w:t>
      </w:r>
      <w:r>
        <w:rPr>
          <w:bCs/>
          <w:b/>
        </w:rPr>
        <w:t xml:space="preserve">France Paris</w:t>
      </w:r>
      <w:r>
        <w:t xml:space="preserve">, this involves managing multicultural dynamics sensitively. The teacher acts as a mediator between different cultural backgrounds and the state's vision of civic unity.</w:t>
      </w:r>
    </w:p>
    <w:p>
      <w:pPr>
        <w:pStyle w:val="BodyText"/>
      </w:pPr>
      <w:r>
        <w:br/>
      </w:r>
    </w:p>
    <w:p>
      <w:pPr>
        <w:pStyle w:val="BodyText"/>
      </w:pPr>
      <w:r>
        <w:t xml:space="preserve">This responsibility demands high levels of emotional intelligence and political acumen from educators. They must foster an inclusive environment where students feel a sense of belonging while adhering to national standards. For many immigrant families in Paris, the school—and by extension, the</w:t>
      </w:r>
      <w:r>
        <w:t xml:space="preserve"> </w:t>
      </w:r>
      <w:r>
        <w:rPr>
          <w:bCs/>
          <w:b/>
        </w:rPr>
        <w:t xml:space="preserve">Teacher Secondary</w:t>
      </w:r>
      <w:r>
        <w:t xml:space="preserve">—represents a pathway for integration and upward mobility.</w:t>
      </w:r>
    </w:p>
    <w:p>
      <w:pPr>
        <w:pStyle w:val="BodyText"/>
      </w:pPr>
      <w:r>
        <w:br/>
      </w:r>
    </w:p>
    <w:bookmarkEnd w:id="24"/>
    <w:bookmarkStart w:id="26" w:name="Xd4994841d7d4596570b28848c690cd12d9f7938"/>
    <w:p>
      <w:pPr>
        <w:pStyle w:val="Heading2"/>
      </w:pPr>
      <w:r>
        <w:t xml:space="preserve">VI. Conclusion: The Indispensable Nature of the Profession</w:t>
      </w:r>
    </w:p>
    <w:p>
      <w:pPr>
        <w:pStyle w:val="FirstParagraph"/>
      </w:pPr>
      <w:r>
        <w:br/>
      </w:r>
    </w:p>
    <w:p>
      <w:pPr>
        <w:pStyle w:val="BodyText"/>
      </w:pPr>
      <w:r>
        <w:t xml:space="preserve">In conclusion, analyzing the role of education in France reveals that secondary schooling is a critical period for shaping future citizens. Within</w:t>
      </w:r>
      <w:r>
        <w:t xml:space="preserve"> </w:t>
      </w:r>
      <w:r>
        <w:rPr>
          <w:bCs/>
          <w:b/>
        </w:rPr>
        <w:t xml:space="preserve">France Paris</w:t>
      </w:r>
      <w:r>
        <w:t xml:space="preserve">, this dynamic is amplified by urban density, cultural diversity, and high academic expectations. The</w:t>
      </w:r>
      <w:r>
        <w:t xml:space="preserve"> </w:t>
      </w:r>
      <w:r>
        <w:rPr>
          <w:bCs/>
          <w:b/>
        </w:rPr>
        <w:t xml:space="preserve">Teacher Secondary</w:t>
      </w:r>
      <w:r>
        <w:t xml:space="preserve"> </w:t>
      </w:r>
      <w:r>
        <w:t xml:space="preserve">emerges as an essential pillar in this structure. They are not merely instructors of subjects like literature or mathematics; they are facilitators of social mobility and guardians of civic identity.</w:t>
      </w:r>
    </w:p>
    <w:p>
      <w:pPr>
        <w:pStyle w:val="BodyText"/>
      </w:pPr>
      <w:r>
        <w:br/>
      </w:r>
    </w:p>
    <w:p>
      <w:pPr>
        <w:pStyle w:val="BodyText"/>
      </w:pPr>
      <w:r>
        <w:t xml:space="preserve">Policies that aim to improve education must therefore focus heavily on supporting these professionals. This includes providing better mental health resources, reducing administrative burdens, and ensuring equitable resource distribution across different districts in</w:t>
      </w:r>
      <w:r>
        <w:t xml:space="preserve"> </w:t>
      </w:r>
      <w:r>
        <w:rPr>
          <w:bCs/>
          <w:b/>
        </w:rPr>
        <w:t xml:space="preserve">France Paris</w:t>
      </w:r>
      <w:r>
        <w:t xml:space="preserve">. Recognizing the complexities faced by the</w:t>
      </w:r>
      <w:r>
        <w:t xml:space="preserve"> </w:t>
      </w:r>
      <w:r>
        <w:rPr>
          <w:bCs/>
          <w:b/>
        </w:rPr>
        <w:t xml:space="preserve">Teacher Secondary</w:t>
      </w:r>
      <w:r>
        <w:t xml:space="preserve"> </w:t>
      </w:r>
      <w:r>
        <w:t xml:space="preserve">allows for a more holistic understanding of educational reform. Without their resilience and expertise, the educational system—the very foundation upon which society rests—would struggle to function effectively.</w:t>
      </w:r>
    </w:p>
    <w:p>
      <w:pPr>
        <w:pStyle w:val="BodyText"/>
      </w:pPr>
      <w:r>
        <w:br/>
      </w:r>
    </w:p>
    <w:p>
      <w:pPr>
        <w:pStyle w:val="BodyText"/>
      </w:pPr>
      <w:r>
        <w:t xml:space="preserve">The future of learning in</w:t>
      </w:r>
      <w:r>
        <w:t xml:space="preserve"> </w:t>
      </w:r>
      <w:r>
        <w:rPr>
          <w:bCs/>
          <w:b/>
        </w:rPr>
        <w:t xml:space="preserve">France Paris</w:t>
      </w:r>
      <w:r>
        <w:t xml:space="preserve"> </w:t>
      </w:r>
      <w:r>
        <w:t xml:space="preserve">depends on valuing the human element within its classrooms. Empowering the</w:t>
      </w:r>
      <w:r>
        <w:t xml:space="preserve"> </w:t>
      </w:r>
      <w:r>
        <w:rPr>
          <w:bCs/>
          <w:b/>
        </w:rPr>
        <w:t xml:space="preserve">Teacher Secondary</w:t>
      </w:r>
      <w:r>
        <w:t xml:space="preserve"> </w:t>
      </w:r>
      <w:r>
        <w:t xml:space="preserve">is synonymous with empowering the next generation of French leaders, thinkers, and citizens.</w:t>
      </w:r>
    </w:p>
    <w:p>
      <w:pPr>
        <w:pStyle w:val="BodyText"/>
      </w:pPr>
      <w:r>
        <w:br/>
      </w:r>
    </w:p>
    <w:p>
      <w:r>
        <w:pict>
          <v:rect style="width:0;height:1.5pt" o:hralign="center" o:hrstd="t" o:hr="t"/>
        </w:pict>
      </w:r>
    </w:p>
    <w:p>
      <w:pPr>
        <w:pStyle w:val="FirstParagraph"/>
      </w:pPr>
      <w:r>
        <w:br/>
      </w:r>
    </w:p>
    <w:bookmarkStart w:id="25" w:name="bibliography-references-simulated"/>
    <w:p>
      <w:pPr>
        <w:pStyle w:val="Heading3"/>
      </w:pPr>
      <w:r>
        <w:t xml:space="preserve">Bibliography / References (Simulated)</w:t>
      </w:r>
    </w:p>
    <w:p>
      <w:pPr>
        <w:pStyle w:val="FirstParagraph"/>
      </w:pPr>
      <w:r>
        <w:br/>
      </w:r>
    </w:p>
    <w:p>
      <w:pPr>
        <w:pStyle w:val="BodyText"/>
      </w:pPr>
      <w:r>
        <w:t xml:space="preserve">National Education Ministry of France. "Statistics on Public Education in Île-de-France." Paris: Ministère de l'Éducation Nationale, 2023.</w:t>
      </w:r>
    </w:p>
    <w:p>
      <w:pPr>
        <w:pStyle w:val="BodyText"/>
      </w:pPr>
      <w:r>
        <w:br/>
      </w:r>
    </w:p>
    <w:p>
      <w:pPr>
        <w:pStyle w:val="BodyText"/>
      </w:pPr>
      <w:r>
        <w:t xml:space="preserve">Muller, Pierre. "Urban Schools and Social Cohesion." Journal of European Sociology 14 (2021): 115-30.</w:t>
      </w:r>
    </w:p>
    <w:p>
      <w:pPr>
        <w:pStyle w:val="BodyText"/>
      </w:pPr>
      <w:r>
        <w:br/>
      </w:r>
    </w:p>
    <w:p>
      <w:pPr>
        <w:pStyle w:val="BodyText"/>
      </w:pPr>
      <w:r>
        <w:t xml:space="preserve">Desrosiers, Jean-Baptiste. "The Burden of the Baccalauréat: Psychological Stress in Parisian High Schools." Paris Review of Education 8 (2022): 45-67.</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Teacher Secondary in France Paris</dc:title>
  <dc:creator/>
  <dc:language>en</dc:language>
  <cp:keywords/>
  <dcterms:created xsi:type="dcterms:W3CDTF">2026-07-29T08:01:22Z</dcterms:created>
  <dcterms:modified xsi:type="dcterms:W3CDTF">2026-07-29T08:01:22Z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