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Jerusalem</w:t>
      </w:r>
    </w:p>
    <w:bookmarkStart w:id="27" w:name="Xe3ae81c5f67ab9c406f600bdb1cd72810f17871"/>
    <w:p>
      <w:pPr>
        <w:pStyle w:val="Heading1"/>
      </w:pPr>
      <w:r>
        <w:t xml:space="preserve">The Pedagogical Crucible of Jerusalem:</w:t>
      </w:r>
      <w:r>
        <w:br/>
      </w:r>
      <w:r>
        <w:t xml:space="preserve">Analyze the Role, Challenges, and Responsibilities of the Teacher Secondary</w:t>
      </w:r>
    </w:p>
    <w:p>
      <w:pPr>
        <w:pStyle w:val="FirstParagraph"/>
      </w:pPr>
      <w:r>
        <w:rPr>
          <w:bCs/>
          <w:b/>
        </w:rPr>
        <w:t xml:space="preserve">Date:</w:t>
      </w:r>
      <w:r>
        <w:t xml:space="preserve"> </w:t>
      </w:r>
      <w:r>
        <w:t xml:space="preserve">May 24, 2024</w:t>
      </w:r>
      <w:r>
        <w:br/>
      </w:r>
      <w:r>
        <w:rPr>
          <w:bCs/>
          <w:b/>
        </w:rPr>
        <w:t xml:space="preserve">Submitted by:</w:t>
      </w:r>
      <w:r>
        <w:t xml:space="preserve">[Student Name]</w:t>
      </w:r>
      <w:r>
        <w:br/>
      </w:r>
      <w:r>
        <w:rPr>
          <w:bCs/>
          <w:b/>
        </w:rPr>
        <w:t xml:space="preserve">Institution:</w:t>
      </w:r>
      <w:r>
        <w:t xml:space="preserve">[University Name]</w:t>
      </w:r>
    </w:p>
    <w:bookmarkStart w:id="20" w:name="abstract"/>
    <w:p>
      <w:pPr>
        <w:pStyle w:val="Heading3"/>
      </w:pPr>
      <w:r>
        <w:t xml:space="preserve">Abstract</w:t>
      </w:r>
    </w:p>
    <w:p>
      <w:pPr>
        <w:pStyle w:val="FirstParagraph"/>
      </w:pPr>
      <w:r>
        <w:t xml:space="preserve">This term paper explores the multifaceted role of the</w:t>
      </w:r>
      <w:r>
        <w:t xml:space="preserve"> </w:t>
      </w:r>
      <w:r>
        <w:rPr>
          <w:iCs/>
          <w:i/>
        </w:rPr>
        <w:t xml:space="preserve">Teacher Secondary</w:t>
      </w:r>
      <w:r>
        <w:t xml:space="preserve"> </w:t>
      </w:r>
      <w:r>
        <w:t xml:space="preserve">within the unique educational landscape of Israel. Specifically, it focuses on the distinct socio-political and cultural environment of Jerusalem, a city that serves as both a national capital and a spiritual focal point for multiple faiths. By examining curricular demands, pedagogical strategies, and societal expectations, this paper argues that the modern</w:t>
      </w:r>
      <w:r>
        <w:t xml:space="preserve"> </w:t>
      </w:r>
      <w:r>
        <w:rPr>
          <w:iCs/>
          <w:i/>
        </w:rPr>
        <w:t xml:space="preserve">Teacher Secondary</w:t>
      </w:r>
      <w:r>
        <w:t xml:space="preserve"> </w:t>
      </w:r>
      <w:r>
        <w:t xml:space="preserve">in Jerusalem must transcend traditional instructional roles to become mediators of social cohesion and cultural navigators in a divided city.</w:t>
      </w:r>
    </w:p>
    <w:bookmarkEnd w:id="20"/>
    <w:bookmarkStart w:id="21" w:name="i.-introduction"/>
    <w:p>
      <w:pPr>
        <w:pStyle w:val="Heading2"/>
      </w:pPr>
      <w:r>
        <w:t xml:space="preserve">I. Introduction</w:t>
      </w:r>
    </w:p>
    <w:p>
      <w:pPr>
        <w:pStyle w:val="FirstParagraph"/>
      </w:pPr>
      <w:r>
        <w:t xml:space="preserve">The education system in Israel is characterized by its complexity, reflecting the diverse mosaic of its society. At the heart of this system lies the</w:t>
      </w:r>
      <w:r>
        <w:t xml:space="preserve"> </w:t>
      </w:r>
      <w:r>
        <w:rPr>
          <w:iCs/>
          <w:i/>
        </w:rPr>
        <w:t xml:space="preserve">Teacher Secondary</w:t>
      </w:r>
      <w:r>
        <w:t xml:space="preserve">, an educator responsible for shaping the cognitive and civic development of adolescents during their most formative years. However, when situated within Jerusalem, this role acquires heightened significance and complexity. Jerusalem is not merely a geographic location but a symbol deeply embedded in global history, religious devotion, and national identity. Consequently, the</w:t>
      </w:r>
      <w:r>
        <w:t xml:space="preserve"> </w:t>
      </w:r>
      <w:r>
        <w:rPr>
          <w:iCs/>
          <w:i/>
        </w:rPr>
        <w:t xml:space="preserve">Teacher Secondary</w:t>
      </w:r>
      <w:r>
        <w:t xml:space="preserve"> </w:t>
      </w:r>
      <w:r>
        <w:t xml:space="preserve">operating in Israel’s capital faces unique pressures to balance academic rigor with the imperative of fostering peace and mutual understanding amidst political tensions.</w:t>
      </w:r>
    </w:p>
    <w:p>
      <w:pPr>
        <w:pStyle w:val="BodyText"/>
      </w:pPr>
      <w:r>
        <w:t xml:space="preserve">This document aims to delineate the specific duties and challenges faced by secondary educators in Jerusalem. It will analyze how the dual identity of being both a subject-matter expert and a social mediator defines their professional practice, ultimately arguing that effective teaching in this context requires specialized pedagogical approaches tailored to the realities of life in Jerusalem.</w:t>
      </w:r>
    </w:p>
    <w:bookmarkEnd w:id="21"/>
    <w:bookmarkStart w:id="22" w:name="X67d08d54dddda75fe779cfc8d310907b1f97ae1"/>
    <w:p>
      <w:pPr>
        <w:pStyle w:val="Heading2"/>
      </w:pPr>
      <w:r>
        <w:t xml:space="preserve">II. The Contextual Landscape of Teaching Secondary Education</w:t>
      </w:r>
    </w:p>
    <w:p>
      <w:pPr>
        <w:pStyle w:val="FirstParagraph"/>
      </w:pPr>
      <w:r>
        <w:t xml:space="preserve">To understand the position of the</w:t>
      </w:r>
      <w:r>
        <w:t xml:space="preserve"> </w:t>
      </w:r>
      <w:r>
        <w:rPr>
          <w:iCs/>
          <w:i/>
        </w:rPr>
        <w:t xml:space="preserve">Teacher Secondary</w:t>
      </w:r>
      <w:r>
        <w:t xml:space="preserve">, one must first contextualize the Israeli educational framework. Secondary education in Israel typically covers grades 10 through 12, culminating in the Bagrut (matriculation) examinations. These exams are rigorous and serve as gatekeepers for higher education and military or national service. The</w:t>
      </w:r>
      <w:r>
        <w:t xml:space="preserve"> </w:t>
      </w:r>
      <w:r>
        <w:rPr>
          <w:iCs/>
          <w:i/>
        </w:rPr>
        <w:t xml:space="preserve">Teacher Secondary</w:t>
      </w:r>
      <w:r>
        <w:t xml:space="preserve"> </w:t>
      </w:r>
      <w:r>
        <w:t xml:space="preserve">is therefore accountable not only for imparting knowledge but also for ensuring students meet national standards.</w:t>
      </w:r>
    </w:p>
    <w:p>
      <w:pPr>
        <w:pStyle w:val="BodyText"/>
      </w:pPr>
      <w:r>
        <w:t xml:space="preserve">In Jerusalem, however, the demographic composition of schools varies significantly. Educators may work in state schools serving secular Jews, ultra-Orthodox (Haredi) communities, Arab-Muslim or Christian populations, or integrated bilingual schools. Each setting presents distinct cultural norms and expectations for the</w:t>
      </w:r>
      <w:r>
        <w:t xml:space="preserve"> </w:t>
      </w:r>
      <w:r>
        <w:rPr>
          <w:iCs/>
          <w:i/>
        </w:rPr>
        <w:t xml:space="preserve">Teacher Secondary</w:t>
      </w:r>
      <w:r>
        <w:t xml:space="preserve">. For instance, a teacher in a Jerusalem Haredi school must navigate religious curricula strictly defined by communal authorities while maintaining pedagogical standards. Conversely, teachers in mixed-neighborhood schools often act as bridges between differing worldviews.</w:t>
      </w:r>
    </w:p>
    <w:bookmarkEnd w:id="22"/>
    <w:bookmarkStart w:id="23" w:name="Xd37f7b9681447bc62598f4ce86fa060f712599a"/>
    <w:p>
      <w:pPr>
        <w:pStyle w:val="Heading2"/>
      </w:pPr>
      <w:r>
        <w:t xml:space="preserve">III. The Teacher as a Mediator of Social Cohesion</w:t>
      </w:r>
    </w:p>
    <w:p>
      <w:pPr>
        <w:pStyle w:val="FirstParagraph"/>
      </w:pPr>
      <w:r>
        <w:t xml:space="preserve">The most distinctive aspect of being a</w:t>
      </w:r>
      <w:r>
        <w:t xml:space="preserve"> </w:t>
      </w:r>
      <w:r>
        <w:rPr>
          <w:iCs/>
          <w:i/>
        </w:rPr>
        <w:t xml:space="preserve">Teacher Secondary</w:t>
      </w:r>
      <w:r>
        <w:t xml:space="preserve"> </w:t>
      </w:r>
      <w:r>
        <w:t xml:space="preserve">in Jerusalem is the expectation to address socio-political realities. In classrooms across the city, students bring with them narratives shaped by conflict, trauma, and deep-seated ideological beliefs. The role of the educator extends beyond mathematics or literature; they become facilitators of dialogue.</w:t>
      </w:r>
    </w:p>
    <w:p>
      <w:pPr>
        <w:pStyle w:val="BodyText"/>
      </w:pPr>
      <w:r>
        <w:t xml:space="preserve">Effective</w:t>
      </w:r>
      <w:r>
        <w:t xml:space="preserve"> </w:t>
      </w:r>
      <w:r>
        <w:rPr>
          <w:iCs/>
          <w:i/>
        </w:rPr>
        <w:t xml:space="preserve">Teacher Secondary</w:t>
      </w:r>
      <w:r>
        <w:t xml:space="preserve"> </w:t>
      </w:r>
      <w:r>
        <w:t xml:space="preserve">professionals in Jerusalem employ "controversial issue pedagogy." This approach involves creating safe spaces for students to discuss sensitive topics such as the Israeli-Palestinian conflict, religious freedom, and national identity. By guiding these discussions with neutrality and respect, teachers help prevent polarization among youth. For example, a history teacher in Jerusalem might present primary sources from multiple perspectives to encourage critical thinking rather than rote memorization of a single national narrative.</w:t>
      </w:r>
    </w:p>
    <w:p>
      <w:pPr>
        <w:pStyle w:val="BodyText"/>
      </w:pPr>
      <w:r>
        <w:t xml:space="preserve">Furthermore, the</w:t>
      </w:r>
      <w:r>
        <w:t xml:space="preserve"> </w:t>
      </w:r>
      <w:r>
        <w:rPr>
          <w:iCs/>
          <w:i/>
        </w:rPr>
        <w:t xml:space="preserve">Teacher Secondary</w:t>
      </w:r>
      <w:r>
        <w:t xml:space="preserve"> </w:t>
      </w:r>
      <w:r>
        <w:t xml:space="preserve">must address issues of civic responsibility. In a city where public space is often contested, schools serve as rare zones of shared humanity. Educators are tasked with instilling values of tolerance and coexistence, hoping to cultivate a generation capable of navigating Jerusalem’s complexities without resorting to violence or exclusion.</w:t>
      </w:r>
    </w:p>
    <w:bookmarkEnd w:id="23"/>
    <w:bookmarkStart w:id="24" w:name="Xb9a368ba4da973f0b701821e9f44cefdcb48782"/>
    <w:p>
      <w:pPr>
        <w:pStyle w:val="Heading2"/>
      </w:pPr>
      <w:r>
        <w:t xml:space="preserve">IV. Pedagogical Challenges and Professional Burnout</w:t>
      </w:r>
    </w:p>
    <w:p>
      <w:pPr>
        <w:pStyle w:val="FirstParagraph"/>
      </w:pPr>
      <w:r>
        <w:t xml:space="preserve">The demands placed upon the</w:t>
      </w:r>
      <w:r>
        <w:t xml:space="preserve"> </w:t>
      </w:r>
      <w:r>
        <w:rPr>
          <w:iCs/>
          <w:i/>
        </w:rPr>
        <w:t xml:space="preserve">Teacher Secondary</w:t>
      </w:r>
      <w:r>
        <w:t xml:space="preserve"> </w:t>
      </w:r>
      <w:r>
        <w:t xml:space="preserve">in Jerusalem contribute to high levels of professional stress. Security concerns, such as periods of heightened tension or civil unrest, frequently disrupt school schedules. Teachers must adapt lesson plans rapidly and provide emotional support to students who may be experiencing anxiety or fear due to external events.</w:t>
      </w:r>
    </w:p>
    <w:p>
      <w:pPr>
        <w:pStyle w:val="BodyText"/>
      </w:pPr>
      <w:r>
        <w:t xml:space="preserve">Additionally, the gap between home environments and school values can be stark in Jerusalem. In some communities, there is resistance to curricula that promote universalist values or critical inquiry into national history. The</w:t>
      </w:r>
      <w:r>
        <w:t xml:space="preserve"> </w:t>
      </w:r>
      <w:r>
        <w:rPr>
          <w:iCs/>
          <w:i/>
        </w:rPr>
        <w:t xml:space="preserve">Teacher Secondary</w:t>
      </w:r>
      <w:r>
        <w:t xml:space="preserve"> </w:t>
      </w:r>
      <w:r>
        <w:t xml:space="preserve">often finds themselves negotiating these tensions with parents and community leaders while maintaining their professional integrity. This requires significant diplomatic skill and emotional resilience.</w:t>
      </w:r>
    </w:p>
    <w:p>
      <w:pPr>
        <w:pStyle w:val="BodyText"/>
      </w:pPr>
      <w:r>
        <w:t xml:space="preserve">Burnout is a prevalent issue within the profession in Israel, exacerbated by overcrowded classrooms, limited resources in certain sectors of Jerusalem’s education system, and the emotional toll of dealing with traumatic incidents. Professional development programs specific to conflict-sensitive pedagogy are essential to support these educators.</w:t>
      </w:r>
    </w:p>
    <w:bookmarkEnd w:id="24"/>
    <w:bookmarkStart w:id="25" w:name="X1d5f403a3dab522eec5a901bc2411532a6b4da5"/>
    <w:p>
      <w:pPr>
        <w:pStyle w:val="Heading2"/>
      </w:pPr>
      <w:r>
        <w:t xml:space="preserve">V. Strategies for Success and Future Directions</w:t>
      </w:r>
    </w:p>
    <w:p>
      <w:pPr>
        <w:pStyle w:val="FirstParagraph"/>
      </w:pPr>
      <w:r>
        <w:t xml:space="preserve">To enhance the effectiveness of the</w:t>
      </w:r>
      <w:r>
        <w:t xml:space="preserve"> </w:t>
      </w:r>
      <w:r>
        <w:rPr>
          <w:iCs/>
          <w:i/>
        </w:rPr>
        <w:t xml:space="preserve">Teacher Secondary</w:t>
      </w:r>
      <w:r>
        <w:t xml:space="preserve"> </w:t>
      </w:r>
      <w:r>
        <w:t xml:space="preserve">in Jerusalem, several strategic directions are recommended. First, teacher training institutions must integrate modules on intercultural communication and conflict resolution into their secondary education curricula. Prospective teachers should graduate with not only subject mastery but also tools for managing diverse classroom dynamics.</w:t>
      </w:r>
    </w:p>
    <w:p>
      <w:pPr>
        <w:pStyle w:val="BodyText"/>
      </w:pPr>
      <w:r>
        <w:t xml:space="preserve">Second, schools in Jerusalem should foster collaborative networks among educators from different sectors. Joint professional development workshops between Jewish and Arab teachers, or between secular and religious educators, can build mutual respect and share best practices. Such collaborations model the coexistence that schools aim to teach.</w:t>
      </w:r>
    </w:p>
    <w:p>
      <w:pPr>
        <w:pStyle w:val="BodyText"/>
      </w:pPr>
      <w:r>
        <w:t xml:space="preserve">Third, administrative support must be strengthened to address the psychosocial needs of both students and staff. Access to school psychologists experienced in trauma-informed care is crucial. Moreover, policies should allow for flexibility in teaching schedules during times of regional instability.</w:t>
      </w:r>
    </w:p>
    <w:bookmarkEnd w:id="25"/>
    <w:bookmarkStart w:id="26" w:name="vi.-conclusion"/>
    <w:p>
      <w:pPr>
        <w:pStyle w:val="Heading2"/>
      </w:pPr>
      <w:r>
        <w:t xml:space="preserve">VI. Conclusion</w:t>
      </w:r>
    </w:p>
    <w:p>
      <w:pPr>
        <w:pStyle w:val="FirstParagraph"/>
      </w:pPr>
      <w:r>
        <w:t xml:space="preserve">The role of the</w:t>
      </w:r>
      <w:r>
        <w:t xml:space="preserve"> </w:t>
      </w:r>
      <w:r>
        <w:rPr>
          <w:iCs/>
          <w:i/>
        </w:rPr>
        <w:t xml:space="preserve">Teacher Secondary</w:t>
      </w:r>
      <w:r>
        <w:t xml:space="preserve"> </w:t>
      </w:r>
      <w:r>
        <w:t xml:space="preserve">in Israel’s Jerusalem is far more complex than that of a mere instructor. It is a position laden with societal expectations, requiring the educator to function as an academic guide, a social mediator, and often, a stabilizing force in turbulent times. The unique environment of Jerusalem demands that these teachers possess not only pedagogical expertise but also deep cultural sensitivity and emotional intelligence.</w:t>
      </w:r>
    </w:p>
    <w:p>
      <w:pPr>
        <w:pStyle w:val="BodyText"/>
      </w:pPr>
      <w:r>
        <w:t xml:space="preserve">As Israel continues to grapple with its internal divisions and external challenges, the</w:t>
      </w:r>
      <w:r>
        <w:t xml:space="preserve"> </w:t>
      </w:r>
      <w:r>
        <w:rPr>
          <w:iCs/>
          <w:i/>
        </w:rPr>
        <w:t xml:space="preserve">Teacher Secondary</w:t>
      </w:r>
      <w:r>
        <w:t xml:space="preserve"> </w:t>
      </w:r>
      <w:r>
        <w:t xml:space="preserve">remains a critical agent for change. By fostering environments where dialogue prevails over division, and where education serves as a bridge rather than a barrier, these educators contribute significantly to the future of Jerusalem’s youth. Investing in their well-being and professional growth is not merely an educational priority but a societal imperative for long-term stability and peace.</w:t>
      </w:r>
    </w:p>
    <w:p>
      <w:pPr>
        <w:pStyle w:val="BodyText"/>
      </w:pPr>
      <w:r>
        <w:t xml:space="preserve">In conclusion, understanding the nuances of being a</w:t>
      </w:r>
      <w:r>
        <w:t xml:space="preserve"> </w:t>
      </w:r>
      <w:r>
        <w:rPr>
          <w:iCs/>
          <w:i/>
        </w:rPr>
        <w:t xml:space="preserve">Teacher Secondary</w:t>
      </w:r>
      <w:r>
        <w:t xml:space="preserve"> </w:t>
      </w:r>
      <w:r>
        <w:t xml:space="preserve">in Jerusalem reveals the profound impact that education can have on society. It highlights the necessity for supportive structures that empower teachers to navigate their complex roles effectively, ensuring that schools remain beacons of hope and learning in one of the world’s most contested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Israel Jerusalem</dc:title>
  <dc:creator/>
  <dc:language>en</dc:language>
  <cp:keywords/>
  <dcterms:created xsi:type="dcterms:W3CDTF">2026-07-29T06:36:42Z</dcterms:created>
  <dcterms:modified xsi:type="dcterms:W3CDTF">2026-07-29T06:36:42Z</dcterms:modified>
</cp:coreProperties>
</file>

<file path=docProps/custom.xml><?xml version="1.0" encoding="utf-8"?>
<Properties xmlns="http://schemas.openxmlformats.org/officeDocument/2006/custom-properties" xmlns:vt="http://schemas.openxmlformats.org/officeDocument/2006/docPropsVTypes"/>
</file>