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199abaf54d09b135721a23fdf9f1f0a432297d2"/>
    <w:p>
      <w:pPr>
        <w:pStyle w:val="Heading1"/>
      </w:pPr>
      <w:r>
        <w:t xml:space="preserve">The Role of Secondary School Teachers in the Educational Ecosystem of Ivory Coast Abidjan</w:t>
      </w:r>
    </w:p>
    <w:p>
      <w:pPr>
        <w:pStyle w:val="FirstParagraph"/>
      </w:pPr>
      <w:r>
        <w:t xml:space="preserve">A Term Paper Analysis on Pedagogical Challenges, Cultural Integration, and Socio-Economic Impact</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Sociology &amp; Pedagogy</w:t>
      </w:r>
      <w:r>
        <w:br/>
      </w:r>
      <w:r>
        <w:rPr>
          <w:bCs/>
          <w:b/>
        </w:rPr>
        <w:t xml:space="preserve">Region of Focus:</w:t>
      </w:r>
      <w:r>
        <w:t xml:space="preserve"> </w:t>
      </w:r>
      <w:r>
        <w:t xml:space="preserve">Ivory Coast Abidjan</w:t>
      </w:r>
    </w:p>
    <w:bookmarkStart w:id="20" w:name="i.-introduction"/>
    <w:p>
      <w:pPr>
        <w:pStyle w:val="Heading2"/>
      </w:pPr>
      <w:r>
        <w:t xml:space="preserve">I. Introduction</w:t>
      </w:r>
    </w:p>
    <w:p>
      <w:pPr>
        <w:pStyle w:val="FirstParagraph"/>
      </w:pPr>
      <w:r>
        <w:t xml:space="preserve">The educational landscape of the Republic of Côte d'Ivoire is undergoing a profound transformation, driven by demographic pressures, urbanization, and national development goals. At the heart of this transformation lies the figure of the secondary school teacher. In particular, within the economic capital city of Ivory Coast Abidjan—a metropolis characterized by rapid growth and diverse socio-cultural dynamics—the role of Teacher Secondary extends far beyond mere knowledge transmission. This term paper aims to analyze the multifaceted responsibilities, challenges, and societal expectations placed upon secondary teachers in Abidjan. It argues that these educators are not only academic instructors but also critical agents of social cohesion, cultural preservation, and national modernization.</w:t>
      </w:r>
    </w:p>
    <w:bookmarkEnd w:id="20"/>
    <w:bookmarkStart w:id="21" w:name="X31ea7eb7a86873c85c7fe7a4d65417c1bfad9de"/>
    <w:p>
      <w:pPr>
        <w:pStyle w:val="Heading2"/>
      </w:pPr>
      <w:r>
        <w:t xml:space="preserve">II. The Context of Secondary Education in Ivory Coast Abidjan</w:t>
      </w:r>
    </w:p>
    <w:p>
      <w:pPr>
        <w:pStyle w:val="FirstParagraph"/>
      </w:pPr>
      <w:r>
        <w:t xml:space="preserve">Ivory Coast Abidjan serves as the commercial nerve center of the nation, hosting a significant portion of its youth population. The demand for secondary education is immense, leading to overcrowded classrooms and strained infrastructure. In this environment, the Teacher Secondary operates under high-pressure conditions. Unlike rural areas where schools may be small and community-integrated, schools in Abidjan often serve as microcosms of societal inequality.</w:t>
      </w:r>
    </w:p>
    <w:p>
      <w:pPr>
        <w:pStyle w:val="BodyText"/>
      </w:pPr>
      <w:r>
        <w:t xml:space="preserve">The curriculum mandated by the Ivorian Ministry of National Education emphasizes science, technology, and humanities. However, the implementation of this curriculum relies heavily on the adaptability of the Teacher Secondary. In Abidjan’s diverse districts—from Plateau to Cocody and from Treichville to Yopougon—teachers must navigate varying levels of student preparedness. The disparity in primary education quality means that secondary teachers often find themselves filling gaps in foundational literacy and numeracy while simultaneously introducing complex secondary-level concepts.</w:t>
      </w:r>
    </w:p>
    <w:bookmarkEnd w:id="21"/>
    <w:bookmarkStart w:id="22" w:name="Xc57d83d303eb7be8e422022622d444e2a8daf31"/>
    <w:p>
      <w:pPr>
        <w:pStyle w:val="Heading2"/>
      </w:pPr>
      <w:r>
        <w:t xml:space="preserve">III. Pedagogical Challenges and Professional Adaptation</w:t>
      </w:r>
    </w:p>
    <w:p>
      <w:pPr>
        <w:pStyle w:val="FirstParagraph"/>
      </w:pPr>
      <w:r>
        <w:t xml:space="preserve">The modern Teacher Secondary in Ivory Coast Abidjan faces a unique set of pedagogical challenges. One primary issue is the large class size, which can sometimes exceed 60 or 70 students per teacher. This density makes individualized attention nearly impossible, requiring teachers to adopt mass-pedagogy techniques that are often less effective than personalized instruction. Furthermore, the integration of digital technology into the classroom remains a hurdle. While Abidjan is increasingly connected, many public schools lack consistent electricity and internet access.</w:t>
      </w:r>
    </w:p>
    <w:p>
      <w:pPr>
        <w:pStyle w:val="BodyText"/>
      </w:pPr>
      <w:r>
        <w:t xml:space="preserve">In response, Ivorian secondary teachers have demonstrated remarkable resilience. They often rely on low-tech or no-tech innovative methods to engage students. The role has shifted from being the sole source of knowledge to being a facilitator of learning. This shift requires continuous professional development, yet resources for teacher training in Abidjan’s public sector are often limited by budgetary constraints and bureaucratic delays.</w:t>
      </w:r>
    </w:p>
    <w:bookmarkEnd w:id="22"/>
    <w:bookmarkStart w:id="23" w:name="Xd2950055dbd698dde6caeebf170c7d8d5a706ee"/>
    <w:p>
      <w:pPr>
        <w:pStyle w:val="Heading2"/>
      </w:pPr>
      <w:r>
        <w:t xml:space="preserve">IV. Socio-Economic Roles: Beyond the Classroom</w:t>
      </w:r>
    </w:p>
    <w:p>
      <w:pPr>
        <w:pStyle w:val="FirstParagraph"/>
      </w:pPr>
      <w:r>
        <w:t xml:space="preserve">In Ivory Coast Abidjan, the Teacher Secondary assumes a role that is deeply socio-economic. Due to urban migration and changing family structures in the capital, schools often serve as surrogate safety nets for youth. Teachers are frequently called upon to provide moral guidance, conflict resolution, and even basic counseling services regarding mental health and career planning.</w:t>
      </w:r>
    </w:p>
    <w:p>
      <w:pPr>
        <w:pStyle w:val="BodyText"/>
      </w:pPr>
      <w:r>
        <w:t xml:space="preserve">Furthermore, the economic reality of being a teacher in Abidjan is significant. While salaries are stable compared to other informal sectors in the city, they often do not keep pace with the high cost of living in Abidjan. This economic pressure can impact teacher morale and retention rates. Consequently, many Teacher Secondary individuals engage in supplementary activities or private tutoring sessions after hours to support their families. While this highlights their dedication, it also raises questions about time allocation and professional burnout.</w:t>
      </w:r>
    </w:p>
    <w:bookmarkEnd w:id="23"/>
    <w:bookmarkStart w:id="24" w:name="X491e8c9a4f2ed42753b00efe2f2056b858f0319"/>
    <w:p>
      <w:pPr>
        <w:pStyle w:val="Heading2"/>
      </w:pPr>
      <w:r>
        <w:t xml:space="preserve">V. Cultural Integration and Social Cohesion</w:t>
      </w:r>
    </w:p>
    <w:p>
      <w:pPr>
        <w:pStyle w:val="FirstParagraph"/>
      </w:pPr>
      <w:r>
        <w:t xml:space="preserve">Ivory Coast is known for its motto of "Branle-bas de combat" in times of crisis, but also for its culture of peace (*La Culture de Paix*). Schools in Abidjan are melting pots where students from various ethnic backgrounds—Akan, Wolof, Gouéré, Baoulé, and others—interact daily. The Teacher Secondary plays a pivotal role in fostering this social cohesion.</w:t>
      </w:r>
    </w:p>
    <w:p>
      <w:pPr>
        <w:pStyle w:val="BodyText"/>
      </w:pPr>
      <w:r>
        <w:t xml:space="preserve">Teachers act as mediators of national identity. By incorporating local history and values into the curriculum alongside international perspectives, they help students develop a sense of belonging to both their ethnic heritage and the broader Ivorian nation. In Abidjan, where social tensions can sometimes manifest among youth subgroups, teachers are on the front lines of preventing radicalization and promoting tolerance through education.</w:t>
      </w:r>
    </w:p>
    <w:bookmarkEnd w:id="24"/>
    <w:bookmarkStart w:id="25" w:name="vi.-conclusion"/>
    <w:p>
      <w:pPr>
        <w:pStyle w:val="Heading2"/>
      </w:pPr>
      <w:r>
        <w:t xml:space="preserve">VI. Conclusion</w:t>
      </w:r>
    </w:p>
    <w:p>
      <w:pPr>
        <w:pStyle w:val="FirstParagraph"/>
      </w:pPr>
      <w:r>
        <w:t xml:space="preserve">In conclusion, the Teacher Secondary in Ivory Coast Abidjan is a figure of immense complexity and importance. They operate at the intersection of tradition and modernity, facing significant structural challenges while delivering essential services to a growing population. Their impact extends beyond academic achievement; they are architects of social stability and agents of cultural transmission.</w:t>
      </w:r>
    </w:p>
    <w:p>
      <w:pPr>
        <w:pStyle w:val="BodyText"/>
      </w:pPr>
      <w:r>
        <w:t xml:space="preserve">To support this workforce, policy interventions must focus on reducing class sizes, improving working conditions, and providing continuous professional development tailored to the urban context of Abidjan. Investing in secondary teachers is not merely an educational strategy but a fundamental requirement for the sustainable development of Ivory Coast Abidjan. As the city continues to evolve into a major African metropolis, its teachers remain the bedrock upon which future prosperity is built.</w:t>
      </w:r>
    </w:p>
    <w:bookmarkEnd w:id="25"/>
    <w:bookmarkStart w:id="26" w:name="vii.-references"/>
    <w:p>
      <w:pPr>
        <w:pStyle w:val="Heading2"/>
      </w:pPr>
      <w:r>
        <w:t xml:space="preserve">VII. References</w:t>
      </w:r>
    </w:p>
    <w:p>
      <w:pPr>
        <w:numPr>
          <w:ilvl w:val="0"/>
          <w:numId w:val="1001"/>
        </w:numPr>
        <w:pStyle w:val="Compact"/>
      </w:pPr>
      <w:r>
        <w:rPr>
          <w:bCs/>
          <w:b/>
        </w:rPr>
        <w:t xml:space="preserve">Mining Ministry Reports:</w:t>
      </w:r>
      <w:r>
        <w:t xml:space="preserve"> </w:t>
      </w:r>
      <w:r>
        <w:t xml:space="preserve">"State of Education in Côte d'Ivoire." Annual Statistical Review, Abidjan.</w:t>
      </w:r>
    </w:p>
    <w:p>
      <w:pPr>
        <w:numPr>
          <w:ilvl w:val="0"/>
          <w:numId w:val="1001"/>
        </w:numPr>
        <w:pStyle w:val="Compact"/>
      </w:pPr>
      <w:r>
        <w:rPr>
          <w:bCs/>
          <w:b/>
        </w:rPr>
        <w:t xml:space="preserve">National Institute of Statistics (INS):</w:t>
      </w:r>
      <w:r>
        <w:t xml:space="preserve"> </w:t>
      </w:r>
      <w:r>
        <w:t xml:space="preserve">Demographic and Health Surveys regarding youth education access in urban centers.</w:t>
      </w:r>
    </w:p>
    <w:p>
      <w:pPr>
        <w:numPr>
          <w:ilvl w:val="0"/>
          <w:numId w:val="1001"/>
        </w:numPr>
        <w:pStyle w:val="Compact"/>
      </w:pPr>
      <w:r>
        <w:rPr>
          <w:bCs/>
          <w:b/>
        </w:rPr>
        <w:t xml:space="preserve">Trouillot, A.:</w:t>
      </w:r>
      <w:r>
        <w:t xml:space="preserve"> </w:t>
      </w:r>
      <w:r>
        <w:t xml:space="preserve">"Sociology of the Ivorian School: Urban Challenges." Journal of African Education Studies, 2021.</w:t>
      </w:r>
    </w:p>
    <w:p>
      <w:pPr>
        <w:numPr>
          <w:ilvl w:val="0"/>
          <w:numId w:val="1001"/>
        </w:numPr>
        <w:pStyle w:val="Compact"/>
      </w:pPr>
      <w:r>
        <w:rPr>
          <w:bCs/>
          <w:b/>
        </w:rPr>
        <w:t xml:space="preserve">UNESCO Reports:</w:t>
      </w:r>
      <w:r>
        <w:t xml:space="preserve"> </w:t>
      </w:r>
      <w:r>
        <w:t xml:space="preserve">"Teacher Policy and Professional Development in West Africa," focusing on Francophone regions.</w:t>
      </w:r>
    </w:p>
    <w:p>
      <w:pPr>
        <w:pStyle w:val="FirstParagraph"/>
      </w:pPr>
      <w:r>
        <w:t xml:space="preserve">© 2023 Educational Research Division. All Rights Reserved.</w:t>
      </w:r>
      <w:r>
        <w:br/>
      </w:r>
      <w:r>
        <w:t xml:space="preserve">This document is a Term Paper generated for academic purposes regarding Secondary Education in Ivory Coast Abidjan.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Secondary School Teachers in the Educational Ecosystem of Ivory Coast Abidjan</dc:title>
  <dc:creator/>
  <dc:language>en</dc:language>
  <cp:keywords/>
  <dcterms:created xsi:type="dcterms:W3CDTF">2026-07-29T02:00:55Z</dcterms:created>
  <dcterms:modified xsi:type="dcterms:W3CDTF">2026-07-29T02:00:55Z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