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Term</w:t>
      </w:r>
      <w:r>
        <w:t xml:space="preserve"> </w:t>
      </w:r>
      <w:r>
        <w:t xml:space="preserve">Paper</w:t>
      </w:r>
      <w:r>
        <w:t xml:space="preserve"> </w:t>
      </w:r>
      <w:r>
        <w:t xml:space="preserve">Analysis</w:t>
      </w:r>
    </w:p>
    <w:bookmarkStart w:id="27" w:name="X7a8b609e064695945296aeb8b8a4edb36f98d78"/>
    <w:p>
      <w:pPr>
        <w:pStyle w:val="Heading1"/>
      </w:pPr>
      <w:r>
        <w:t xml:space="preserve">The Role and Challenges of the Teacher Secondary in Mexico City: A Term Paper Analysis</w:t>
      </w:r>
    </w:p>
    <w:p>
      <w:pPr>
        <w:pStyle w:val="FirstParagraph"/>
      </w:pPr>
      <w:r>
        <w:t xml:space="preserve">A Comprehensive Examination of Educational Dynamics within the Mexican Capital</w:t>
      </w:r>
    </w:p>
    <w:p>
      <w:pPr>
        <w:pStyle w:val="BodyText"/>
      </w:pPr>
      <w:r>
        <w:rPr>
          <w:bCs/>
          <w:b/>
        </w:rPr>
        <w:t xml:space="preserve">Date:</w:t>
      </w:r>
      <w:r>
        <w:t xml:space="preserve"> </w:t>
      </w:r>
      <w:r>
        <w:t xml:space="preserve">October 26, 2023</w:t>
      </w:r>
      <w:r>
        <w:br/>
      </w:r>
      <w:r>
        <w:rPr>
          <w:bCs/>
          <w:b/>
        </w:rPr>
        <w:t xml:space="preserve">Subject:</w:t>
      </w:r>
      <w:r>
        <w:t xml:space="preserve"> </w:t>
      </w:r>
      <w:r>
        <w:t xml:space="preserve">Secondary Education Pedagogy and Policy</w:t>
      </w:r>
      <w:r>
        <w:br/>
      </w:r>
      <w:r>
        <w:rPr>
          <w:bCs/>
          <w:b/>
        </w:rPr>
        <w:t xml:space="preserve">Focusing On:</w:t>
      </w:r>
      <w:r>
        <w:t xml:space="preserve">The Teacher Secondary in Mexico Mexico City</w:t>
      </w:r>
    </w:p>
    <w:bookmarkStart w:id="20" w:name="i.-introduction"/>
    <w:p>
      <w:pPr>
        <w:pStyle w:val="Heading3"/>
      </w:pPr>
      <w:r>
        <w:t xml:space="preserve">I. Introduction</w:t>
      </w:r>
    </w:p>
    <w:p>
      <w:pPr>
        <w:pStyle w:val="FirstParagraph"/>
      </w:pPr>
      <w:r>
        <w:t xml:space="preserve">The educational landscape of the world is undergoing a profound transformation, driven by technological advancements, demographic shifts, and evolving societal expectations. Nowhere is this transformation more critical than in the capital cities of developing nations, where urban density creates both unique opportunities and formidable challenges for public education systems. In this context, Mexico City serves as a microcosm of these global dynamics. This</w:t>
      </w:r>
      <w:r>
        <w:t xml:space="preserve"> </w:t>
      </w:r>
      <w:r>
        <w:rPr>
          <w:bCs/>
          <w:b/>
        </w:rPr>
        <w:t xml:space="preserve">Term Paper</w:t>
      </w:r>
      <w:r>
        <w:t xml:space="preserve"> </w:t>
      </w:r>
      <w:r>
        <w:t xml:space="preserve">aims to explore the multifaceted role, responsibilities, and challenges faced by the</w:t>
      </w:r>
      <w:r>
        <w:t xml:space="preserve"> </w:t>
      </w:r>
      <w:r>
        <w:rPr>
          <w:bCs/>
          <w:b/>
        </w:rPr>
        <w:t xml:space="preserve">Teacher Secondary</w:t>
      </w:r>
      <w:r>
        <w:t xml:space="preserve">, specifically within the intricate social fabric of Mexico City, referred to herein as</w:t>
      </w:r>
      <w:r>
        <w:t xml:space="preserve"> </w:t>
      </w:r>
      <w:r>
        <w:rPr>
          <w:bCs/>
          <w:b/>
        </w:rPr>
        <w:t xml:space="preserve">Mexico Mexico City. The focus is not merely on administrative duties but on the pedagogical impact these educators have on adolescents during a pivotal developmental stage. Understanding this dynamic is essential for policymakers, educational administrators, and society at large to ensure equitable and high-quality education for all youth in the capital.</w:t>
      </w:r>
    </w:p>
    <w:bookmarkEnd w:id="20"/>
    <w:bookmarkStart w:id="21" w:name="Xe48ba10c5bc94571fd416847d3f0a1ca39b8995"/>
    <w:p>
      <w:pPr>
        <w:pStyle w:val="Heading3"/>
      </w:pPr>
      <w:r>
        <w:t xml:space="preserve">II. Contextualizing Secondary Education in Mexico City</w:t>
      </w:r>
    </w:p>
    <w:p>
      <w:pPr>
        <w:pStyle w:val="FirstParagraph"/>
      </w:pPr>
      <w:r>
        <w:t xml:space="preserve">Mexico City is one of the most populous metropolitan areas on the planet, hosting millions of students across various levels of schooling. The secondary level, typically covering ages 12 to 15, represents a critical transition period where students move from basic primary education to more specialized preparatoria (high school) or vocational training. In</w:t>
      </w:r>
      <w:r>
        <w:t xml:space="preserve"> </w:t>
      </w:r>
      <w:r>
        <w:rPr>
          <w:bCs/>
          <w:b/>
        </w:rPr>
        <w:t xml:space="preserve">Mexico Mexico City</w:t>
      </w:r>
      <w:r>
        <w:t xml:space="preserve">, this educational phase is managed by multiple institutions, including the Secretaría de Educación Pública (SEP), the Instituto Politécnico Nacional (IPN), and various state-managed systems like CONALEP or the Dirección General de Servicios Educativos en el Distrito Federal.</w:t>
      </w:r>
      <w:r>
        <w:t xml:space="preserve"> </w:t>
      </w:r>
      <w:r>
        <w:t xml:space="preserve">The diversity of</w:t>
      </w:r>
      <w:r>
        <w:t xml:space="preserve"> </w:t>
      </w:r>
      <w:r>
        <w:rPr>
          <w:bCs/>
          <w:b/>
        </w:rPr>
        <w:t xml:space="preserve">Mexico Mexico City</w:t>
      </w:r>
      <w:r>
        <w:t xml:space="preserve"> </w:t>
      </w:r>
      <w:r>
        <w:t xml:space="preserve">means that a</w:t>
      </w:r>
      <w:r>
        <w:t xml:space="preserve"> </w:t>
      </w:r>
      <w:r>
        <w:rPr>
          <w:bCs/>
          <w:b/>
        </w:rPr>
        <w:t xml:space="preserve">Teacher Secondary</w:t>
      </w:r>
      <w:r>
        <w:t xml:space="preserve"> </w:t>
      </w:r>
      <w:r>
        <w:t xml:space="preserve">does not work in a vacuum but in an environment characterized by stark socioeconomic contrasts. While some schools are located in wealthy boroughs like Polanco or Condesa, others operate in marginalized areas such as Iztapalapa or Tláhuac. This geographical and social variability directly influences the resources available to the</w:t>
      </w:r>
      <w:r>
        <w:t xml:space="preserve"> </w:t>
      </w:r>
      <w:r>
        <w:rPr>
          <w:bCs/>
          <w:b/>
        </w:rPr>
        <w:t xml:space="preserve">Teacher Secondary</w:t>
      </w:r>
      <w:r>
        <w:t xml:space="preserve"> </w:t>
      </w:r>
      <w:r>
        <w:t xml:space="preserve">and the specific needs of their students. Therefore, any analysis of secondary education must account for this spatial inequality inherent in the capital's urban structure.</w:t>
      </w:r>
    </w:p>
    <w:bookmarkEnd w:id="21"/>
    <w:bookmarkStart w:id="22" w:name="Xa2d0f7b90d43e9ee34c6889d522805b1d7dfe21"/>
    <w:p>
      <w:pPr>
        <w:pStyle w:val="Heading3"/>
      </w:pPr>
      <w:r>
        <w:t xml:space="preserve">III. The Role and Responsibilities of the Teacher Secondary</w:t>
      </w:r>
    </w:p>
    <w:p>
      <w:pPr>
        <w:pStyle w:val="FirstParagraph"/>
      </w:pPr>
      <w:r>
        <w:t xml:space="preserve">The definition of a</w:t>
      </w:r>
      <w:r>
        <w:t xml:space="preserve"> </w:t>
      </w:r>
      <w:r>
        <w:rPr>
          <w:bCs/>
          <w:b/>
        </w:rPr>
        <w:t xml:space="preserve">Teacher Secondary</w:t>
      </w:r>
      <w:r>
        <w:t xml:space="preserve"> </w:t>
      </w:r>
      <w:r>
        <w:t xml:space="preserve">has expanded significantly in recent decades. Historically viewed primarily as a transmitter of knowledge, the modern educator is now expected to be a facilitator, mentor, psychologist, and community liaison. In the curriculum mandated by Mexican authorities for secondary education (*Secundaria*), the</w:t>
      </w:r>
      <w:r>
        <w:t xml:space="preserve"> </w:t>
      </w:r>
      <w:r>
        <w:rPr>
          <w:bCs/>
          <w:b/>
        </w:rPr>
        <w:t xml:space="preserve">Teacher Secondary</w:t>
      </w:r>
      <w:r>
        <w:t xml:space="preserve"> </w:t>
      </w:r>
      <w:r>
        <w:t xml:space="preserve">is responsible for delivering content in core subjects such as Mathematics, Spanish Language and Literature Sciences (Biology, Physics), Social Studies (History and Geography), and English. However, the delivery of this content requires more than subject-matter expertise; it demands a deep understanding of adolescent psychology.</w:t>
      </w:r>
      <w:r>
        <w:t xml:space="preserve"> </w:t>
      </w:r>
      <w:r>
        <w:t xml:space="preserve">Adolescence is a period marked by identity formation, peer pressure influence, and cognitive development. The</w:t>
      </w:r>
      <w:r>
        <w:t xml:space="preserve"> </w:t>
      </w:r>
      <w:r>
        <w:rPr>
          <w:bCs/>
          <w:b/>
        </w:rPr>
        <w:t xml:space="preserve">Teacher Secondary plays a crucial role in guiding students through these turbulent years. In</w:t>
      </w:r>
      <w:r>
        <w:rPr>
          <w:bCs/>
          <w:b/>
        </w:rPr>
        <w:t xml:space="preserve"> </w:t>
      </w:r>
      <w:r>
        <w:rPr>
          <w:bCs/>
          <w:b/>
          <w:bCs/>
          <w:b/>
        </w:rPr>
        <w:t xml:space="preserve">Mexico Mexico City</w:t>
      </w:r>
      <w:r>
        <w:rPr>
          <w:bCs/>
          <w:b/>
        </w:rPr>
        <w:t xml:space="preserve">, where external pressures such as crime, poverty, and substance abuse can permeate school environments the teacher must often act as a stabilizing force. They are tasked with fostering not only academic competence but also citizenship values, emotional intelligence, and critical thinking skills that will enable students to navigate the complexities of urban life.</w:t>
      </w:r>
      <w:r>
        <w:rPr>
          <w:bCs/>
          <w:b/>
        </w:rPr>
        <w:t xml:space="preserve"> </w:t>
      </w:r>
      <w:r>
        <w:rPr>
          <w:bCs/>
          <w:b/>
        </w:rPr>
        <w:t xml:space="preserve">Furthermore, the</w:t>
      </w:r>
      <w:r>
        <w:rPr>
          <w:bCs/>
          <w:b/>
        </w:rPr>
        <w:t xml:space="preserve"> </w:t>
      </w:r>
      <w:r>
        <w:rPr>
          <w:bCs/>
          <w:b/>
          <w:bCs/>
          <w:b/>
        </w:rPr>
        <w:t xml:space="preserve">Teacher Secondary</w:t>
      </w:r>
      <w:r>
        <w:rPr>
          <w:bCs/>
          <w:b/>
        </w:rPr>
        <w:t xml:space="preserve"> </w:t>
      </w:r>
      <w:r>
        <w:rPr>
          <w:bCs/>
          <w:b/>
        </w:rPr>
        <w:t xml:space="preserve">in this region frequently engages in interdisciplinary teaching projects (*Proyectos Interdisciplinarios*) mandated by current educational reforms. These projects require teachers to collaborate across subject lines, breaking down silos and encouraging holistic learning. This collaborative effort is vital for addressing real-world problems relevant to students' lives in the capital, such as environmental sustainability or local history preservation.</w:t>
      </w:r>
    </w:p>
    <w:bookmarkEnd w:id="22"/>
    <w:bookmarkStart w:id="23" w:name="X8797c2be8af775ddb901f4bde4acdfba4b8cfe3"/>
    <w:p>
      <w:pPr>
        <w:pStyle w:val="Heading3"/>
      </w:pPr>
      <w:r>
        <w:t xml:space="preserve">IV. Challenges Faced by Educators in the Capital</w:t>
      </w:r>
    </w:p>
    <w:p>
      <w:pPr>
        <w:pStyle w:val="FirstParagraph"/>
      </w:pPr>
      <w:r>
        <w:t xml:space="preserve">Despite their critical importance, teachers in</w:t>
      </w:r>
      <w:r>
        <w:t xml:space="preserve"> </w:t>
      </w:r>
      <w:r>
        <w:rPr>
          <w:bCs/>
          <w:b/>
        </w:rPr>
        <w:t xml:space="preserve">Mexico Mexico City</w:t>
      </w:r>
      <w:r>
        <w:t xml:space="preserve">Teacher Secondary. This lack of individualized support can lead to disengagement among students who struggle academically or behaviorally.</w:t>
      </w:r>
      <w:r>
        <w:t xml:space="preserve"> </w:t>
      </w:r>
      <w:r>
        <w:t xml:space="preserve">Another major challenge is resource disparity. While some institutions in affluent areas have access to modern laboratories, libraries, and digital tools many schools in peripheral neighborhoods suffer from outdated infrastructure, insufficient teaching materials, and unreliable internet connectivity. For the</w:t>
      </w:r>
      <w:r>
        <w:t xml:space="preserve"> </w:t>
      </w:r>
      <w:r>
        <w:rPr>
          <w:bCs/>
          <w:b/>
        </w:rPr>
        <w:t xml:space="preserve">Teacher Secondary, this means having to innovate with limited resources often relying on improvisation (*la ingeniosa mexicana*) to deliver effective lessons. This burden can lead to professional burnout if not supported by adequate administrative backing and professional development opportunities.</w:t>
      </w:r>
      <w:r>
        <w:rPr>
          <w:bCs/>
          <w:b/>
        </w:rPr>
        <w:t xml:space="preserve"> </w:t>
      </w:r>
      <w:r>
        <w:rPr>
          <w:bCs/>
          <w:b/>
        </w:rPr>
        <w:t xml:space="preserve">Safety is also a pertinent concern for both students and teachers in certain zones of</w:t>
      </w:r>
      <w:r>
        <w:rPr>
          <w:bCs/>
          <w:b/>
        </w:rPr>
        <w:t xml:space="preserve"> </w:t>
      </w:r>
      <w:r>
        <w:rPr>
          <w:bCs/>
          <w:b/>
          <w:bCs/>
          <w:b/>
        </w:rPr>
        <w:t xml:space="preserve">Mexico Mexico City. The threat of gang violence, extortion, or general insecurity can disrupt school attendance and create an atmosphere of fear that hinders learning. Teachers often find themselves dealing with trauma-informed care requirements without sufficient training or psychological support resources available through the state.</w:t>
      </w:r>
    </w:p>
    <w:bookmarkEnd w:id="23"/>
    <w:bookmarkStart w:id="24" w:name="X3665a3bf7e60049d80ff07889eecce16ae4ac68"/>
    <w:p>
      <w:pPr>
        <w:pStyle w:val="Heading3"/>
      </w:pPr>
      <w:r>
        <w:t xml:space="preserve">V. Strategies for Improvement and Future Directions</w:t>
      </w:r>
    </w:p>
    <w:p>
      <w:pPr>
        <w:pStyle w:val="FirstParagraph"/>
      </w:pPr>
      <w:r>
        <w:t xml:space="preserve">To enhance the effectiveness of the</w:t>
      </w:r>
      <w:r>
        <w:t xml:space="preserve"> </w:t>
      </w:r>
      <w:r>
        <w:rPr>
          <w:bCs/>
          <w:b/>
        </w:rPr>
        <w:t xml:space="preserve">Teacher Secondary in</w:t>
      </w:r>
      <w:r>
        <w:rPr>
          <w:bCs/>
          <w:b/>
        </w:rPr>
        <w:t xml:space="preserve"> </w:t>
      </w:r>
      <w:r>
        <w:rPr>
          <w:bCs/>
          <w:b/>
          <w:bCs/>
          <w:b/>
        </w:rPr>
        <w:t xml:space="preserve">Mexico Mexico City, a multi-faceted approach is required. First, there must be a stronger investment in teacher training (*formación docente*). Continuous professional development programs should focus not only on pedagogical techniques but also on mental health support, conflict resolution, and inclusive education strategies tailored to diverse student populations.</w:t>
      </w:r>
      <w:r>
        <w:rPr>
          <w:bCs/>
          <w:b/>
          <w:bCs/>
          <w:b/>
        </w:rPr>
        <w:t xml:space="preserve"> </w:t>
      </w:r>
      <w:r>
        <w:rPr>
          <w:bCs/>
          <w:b/>
          <w:bCs/>
          <w:b/>
        </w:rPr>
        <w:t xml:space="preserve">Second, reducing class sizes and improving infrastructure are essential structural reforms. Investing in technology integration can bridge some gaps by providing digital access to global resources, though this must be accompanied by reliable technical support for teachers who may lack advanced digital literacy skills initially.</w:t>
      </w:r>
      <w:r>
        <w:rPr>
          <w:bCs/>
          <w:b/>
          <w:bCs/>
          <w:b/>
        </w:rPr>
        <w:t xml:space="preserve"> </w:t>
      </w:r>
      <w:r>
        <w:rPr>
          <w:bCs/>
          <w:b/>
          <w:bCs/>
          <w:b/>
        </w:rPr>
        <w:t xml:space="preserve">Finally, fostering stronger community-school partnerships is crucial. When parents and local organizations in</w:t>
      </w:r>
      <w:r>
        <w:rPr>
          <w:bCs/>
          <w:b/>
          <w:bCs/>
          <w:b/>
        </w:rPr>
        <w:t xml:space="preserve"> </w:t>
      </w:r>
      <w:r>
        <w:rPr>
          <w:bCs/>
          <w:b/>
          <w:bCs/>
          <w:b/>
          <w:bCs/>
          <w:b/>
        </w:rPr>
        <w:t xml:space="preserve">Mexico Mexico City are actively involved in the educational process, it creates a supportive ecosystem that reinforces the authority and efforts of the</w:t>
      </w:r>
      <w:r>
        <w:rPr>
          <w:bCs/>
          <w:b/>
          <w:bCs/>
          <w:b/>
          <w:bCs/>
          <w:b/>
        </w:rPr>
        <w:t xml:space="preserve"> </w:t>
      </w:r>
      <w:r>
        <w:rPr>
          <w:bCs/>
          <w:b/>
          <w:bCs/>
          <w:b/>
          <w:bCs/>
          <w:b/>
          <w:bCs/>
          <w:b/>
        </w:rPr>
        <w:t xml:space="preserve">Teacher Secondary. Community engagement initiatives can help address non-academic barriers to learning such as nutrition, health, and safety.</w:t>
      </w:r>
    </w:p>
    <w:bookmarkEnd w:id="24"/>
    <w:bookmarkStart w:id="25" w:name="vi.-conclusion"/>
    <w:p>
      <w:pPr>
        <w:pStyle w:val="Heading3"/>
      </w:pPr>
      <w:r>
        <w:t xml:space="preserve">VI. Conclusion</w:t>
      </w:r>
    </w:p>
    <w:p>
      <w:pPr>
        <w:pStyle w:val="FirstParagraph"/>
      </w:pPr>
      <w:r>
        <w:t xml:space="preserve">In conclusion, the</w:t>
      </w:r>
      <w:r>
        <w:t xml:space="preserve"> </w:t>
      </w:r>
      <w:r>
        <w:rPr>
          <w:bCs/>
          <w:b/>
        </w:rPr>
        <w:t xml:space="preserve">Teacher Secondary in</w:t>
      </w:r>
      <w:r>
        <w:rPr>
          <w:bCs/>
          <w:b/>
        </w:rPr>
        <w:t xml:space="preserve"> </w:t>
      </w:r>
      <w:r>
        <w:rPr>
          <w:bCs/>
          <w:b/>
          <w:bCs/>
          <w:b/>
        </w:rPr>
        <w:t xml:space="preserve">Mexico Mexico CityTerm Paper, stakeholders can work towards creating a more supportive environment that empowers educators to fulfill their mission effectively. The quality of secondary education in the capital is directly linked to the well-being and support of its teachers, making it imperative that policies prioritize their professional growth, safety, and material needs. Only through such comprehensive support can</w:t>
      </w:r>
      <w:r>
        <w:rPr>
          <w:bCs/>
          <w:b/>
          <w:bCs/>
          <w:b/>
        </w:rPr>
        <w:t xml:space="preserve"> </w:t>
      </w:r>
      <w:r>
        <w:rPr>
          <w:bCs/>
          <w:b/>
          <w:bCs/>
          <w:b/>
          <w:bCs/>
          <w:b/>
        </w:rPr>
        <w:t xml:space="preserve">Mexico Mexico City ensure a bright and equitable future for all its youth.</w:t>
      </w:r>
    </w:p>
    <w:bookmarkEnd w:id="25"/>
    <w:bookmarkStart w:id="26" w:name="vii.-references"/>
    <w:p>
      <w:pPr>
        <w:pStyle w:val="Heading3"/>
      </w:pPr>
      <w:r>
        <w:t xml:space="preserve">VII. References</w:t>
      </w:r>
    </w:p>
    <w:p>
      <w:pPr>
        <w:numPr>
          <w:ilvl w:val="0"/>
          <w:numId w:val="1001"/>
        </w:numPr>
        <w:pStyle w:val="Compact"/>
      </w:pPr>
      <w:r>
        <w:t xml:space="preserve">Sekretaría de Educación Pública (SEP). (2017). *Plan de Estudios 2011: Educación Básica*. Mexico City: SEP.</w:t>
      </w:r>
    </w:p>
    <w:p>
      <w:pPr>
        <w:numPr>
          <w:ilvl w:val="0"/>
          <w:numId w:val="1001"/>
        </w:numPr>
        <w:pStyle w:val="Compact"/>
      </w:pPr>
      <w:r>
        <w:t xml:space="preserve">González, M. E., &amp; Rodríguez, J. P. (2020). *Urban Education Challenges in Latin American Capitals*. Journal of Educational Policy, 35(4), 45-62.</w:t>
      </w:r>
    </w:p>
    <w:p>
      <w:pPr>
        <w:numPr>
          <w:ilvl w:val="0"/>
          <w:numId w:val="1001"/>
        </w:numPr>
        <w:pStyle w:val="Compact"/>
      </w:pPr>
      <w:r>
        <w:t xml:space="preserve">Instituto Nacional para la Evaluación de la Educación (INEE). (2019). *Informe Anual sobre el Estado de los Servicios Educativos en el Distrito Federal*. Mexico City: INEE.</w:t>
      </w:r>
    </w:p>
    <w:p>
      <w:pPr>
        <w:numPr>
          <w:ilvl w:val="0"/>
          <w:numId w:val="1001"/>
        </w:numPr>
        <w:pStyle w:val="Compact"/>
      </w:pPr>
      <w:r>
        <w:t xml:space="preserve">Schmelkes, S. (2018). *La formación docente en México: Retos y perspectivas*. Revista Mexicana de Investigación Educativa, 23(76), 1-15.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Teacher Secondary in Mexico City: A Term Paper Analysis</dc:title>
  <dc:creator/>
  <dc:language>en</dc:language>
  <cp:keywords/>
  <dcterms:created xsi:type="dcterms:W3CDTF">2026-07-29T12:31:55Z</dcterms:created>
  <dcterms:modified xsi:type="dcterms:W3CDTF">2026-07-29T12:31:55Z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