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Nigeria</w:t>
      </w:r>
      <w:r>
        <w:t xml:space="preserve"> </w:t>
      </w:r>
      <w:r>
        <w:t xml:space="preserve">Abuja</w:t>
      </w:r>
    </w:p>
    <w:bookmarkStart w:id="28" w:name="X7d580e7d884afc9548b334ab2d4e114e78e9017"/>
    <w:p>
      <w:pPr>
        <w:pStyle w:val="Heading1"/>
      </w:pPr>
      <w:r>
        <w:t xml:space="preserve">The Role of Teacher Secondary Education in Nigeria Abuja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Studies, National University, Abuja</w:t>
      </w:r>
      <w:r>
        <w:br/>
      </w:r>
      <w:r>
        <w:rPr>
          <w:bCs/>
          <w:b/>
        </w:rPr>
        <w:t xml:space="preserve">Degree Program:</w:t>
      </w:r>
      <w:r>
        <w:t xml:space="preserve"> </w:t>
      </w:r>
      <w:r>
        <w:t xml:space="preserve">Bachelor of Education (B.Ed.)</w:t>
      </w:r>
    </w:p>
    <w:bookmarkStart w:id="20" w:name="abstract"/>
    <w:p>
      <w:pPr>
        <w:pStyle w:val="Heading2"/>
      </w:pPr>
      <w:r>
        <w:t xml:space="preserve">Abstract</w:t>
      </w:r>
    </w:p>
    <w:p>
      <w:pPr>
        <w:pStyle w:val="FirstParagraph"/>
      </w:pPr>
      <w:r>
        <w:t xml:space="preserve">This term paper examines the critical role of teacher secondary education within the specific socio-economic and cultural context of Nigeria Abuja. As the Federal Capital Territory continues to experience rapid urbanization and demographic shifts, the demand for high-quality secondary education has intensified. This document explores how effective teacher training, pedagogical adaptation, and institutional support systems contribute to student outcomes in Abuja. It argues that investing in specialized teacher secondary education programs is not merely an academic requirement but a strategic necessity for national development.</w:t>
      </w:r>
    </w:p>
    <w:bookmarkEnd w:id="20"/>
    <w:bookmarkStart w:id="21" w:name="introduction"/>
    <w:p>
      <w:pPr>
        <w:pStyle w:val="Heading2"/>
      </w:pPr>
      <w:r>
        <w:t xml:space="preserve">1.0 Introduction</w:t>
      </w:r>
    </w:p>
    <w:p>
      <w:pPr>
        <w:pStyle w:val="FirstParagraph"/>
      </w:pPr>
      <w:r>
        <w:t xml:space="preserve">The landscape of education in Nigeria has undergone significant transformation over the last two decades, driven by global educational standards and local policy reforms. Within this broader national context, Nigeria Abuja stands out as a unique hub of intellectual activity and administrative power. As the capital city, Abuja attracts students from all geopolitical zones in Nigeria, creating a diverse classroom environment that requires teachers to possess advanced cultural competence and pedagogical flexibility.</w:t>
      </w:r>
    </w:p>
    <w:p>
      <w:pPr>
        <w:pStyle w:val="BodyText"/>
      </w:pPr>
      <w:r>
        <w:t xml:space="preserve">The concept of teacher secondary education extends beyond the mere delivery of curriculum content. It encompasses the holistic development of adolescents during a critical transitional period between childhood and adulthood. In Nigeria Abuja, where the population is growing at an unprecedented rate, secondary schools serve as incubators for future leaders, entrepreneurs, and civic contributors. Therefore, the quality of instruction provided by teachers in this region directly correlates with the socio-economic trajectory of the city and its inhabitants.</w:t>
      </w:r>
    </w:p>
    <w:bookmarkEnd w:id="21"/>
    <w:bookmarkStart w:id="22" w:name="X345f553361b37fba87f672124318ca61b02e0b1"/>
    <w:p>
      <w:pPr>
        <w:pStyle w:val="Heading2"/>
      </w:pPr>
      <w:r>
        <w:t xml:space="preserve">2.0 The Context of Secondary Education in Nigeria Abuja</w:t>
      </w:r>
    </w:p>
    <w:p>
      <w:pPr>
        <w:pStyle w:val="FirstParagraph"/>
      </w:pPr>
      <w:r>
        <w:t xml:space="preserve">Nigeria Abuja presents a distinct educational ecosystem compared to other parts of Nigeria. The presence of numerous international schools, private academies, and government-owned secondary institutions creates a competitive environment. This diversity necessitates that teachers adapt their methodologies to cater to varying levels of preparedness and cultural backgrounds among students.</w:t>
      </w:r>
    </w:p>
    <w:p>
      <w:pPr>
        <w:pStyle w:val="BodyText"/>
      </w:pPr>
      <w:r>
        <w:t xml:space="preserve">Furthermore, the Nigerian educational system is currently grappling with challenges such as overcrowding in public schools and resource disparities. In Abuja, while infrastructure may be relatively better than in rural areas, the pressure on existing facilities remains high. Teachers in Nigeria Abuja are often required to act not only as educators but also as counselors and community leaders, addressing issues ranging from peer pressure to career guidance. The term paper posits that understanding this unique local context is essential for any discussion regarding teacher effectiveness.</w:t>
      </w:r>
    </w:p>
    <w:bookmarkEnd w:id="22"/>
    <w:bookmarkStart w:id="23" w:name="pedagogical-challenges-and-innovations"/>
    <w:p>
      <w:pPr>
        <w:pStyle w:val="Heading2"/>
      </w:pPr>
      <w:r>
        <w:t xml:space="preserve">3.0 Pedagogical Challenges and Innovations</w:t>
      </w:r>
    </w:p>
    <w:p>
      <w:pPr>
        <w:pStyle w:val="FirstParagraph"/>
      </w:pPr>
      <w:r>
        <w:t xml:space="preserve">A primary focus of teacher secondary education must be the adaptation of teaching methods to suit the digital age. In Nigeria Abuja, access to technology is increasing rapidly among secondary school students. However, there is often a gap between student proficiency in digital tools and their ability to use them for academic purposes. Teachers are increasingly expected to integrate Information and Communication Technology (ICT) into their lessons.</w:t>
      </w:r>
    </w:p>
    <w:p>
      <w:pPr>
        <w:pStyle w:val="BodyText"/>
      </w:pPr>
      <w:r>
        <w:t xml:space="preserve">Moreover, the multicultural nature of Abuja requires teachers to employ inclusive teaching strategies. Students in Abuja come from diverse ethnic, religious, and linguistic backgrounds. A teacher who fails to recognize these differences may inadvertently create barriers to learning. Effective secondary education in this context demands a curriculum that promotes social cohesion and national unity while respecting local traditions. This involves rigorous training for educators on diversity awareness and conflict resolution within the classroom.</w:t>
      </w:r>
    </w:p>
    <w:bookmarkEnd w:id="23"/>
    <w:bookmarkStart w:id="24" w:name="X09a5c0b9492ac3078fe6807002f9b09ebc8206d"/>
    <w:p>
      <w:pPr>
        <w:pStyle w:val="Heading2"/>
      </w:pPr>
      <w:r>
        <w:t xml:space="preserve">4.0 The Impact of Continuous Professional Development</w:t>
      </w:r>
    </w:p>
    <w:p>
      <w:pPr>
        <w:pStyle w:val="FirstParagraph"/>
      </w:pPr>
      <w:r>
        <w:t xml:space="preserve">The field of education is dynamic, with new theories and methodologies emerging constantly. For teachers in Nigeria Abuja, continuous professional development (CPD) is not optional; it is imperative. Many secondary schools in the capital region have begun to implement structured CPD programs that allow educators to update their knowledge on subject matter expertise and pedagogical techniques.</w:t>
      </w:r>
    </w:p>
    <w:p>
      <w:pPr>
        <w:pStyle w:val="BodyText"/>
      </w:pPr>
      <w:r>
        <w:t xml:space="preserve">This term paper highlights that teachers who engage in regular training are more likely to report higher job satisfaction and student engagement levels. In the specific case of Nigeria Abuja, where academic competition is fierce, teachers must remain at the forefront of educational innovation to prepare their students for national examinations such as the West African Senior School Certificate Examination (WASSCE) and international benchmarks.</w:t>
      </w:r>
    </w:p>
    <w:bookmarkEnd w:id="24"/>
    <w:bookmarkStart w:id="25" w:name="recommendations-for-policy-and-practice"/>
    <w:p>
      <w:pPr>
        <w:pStyle w:val="Heading2"/>
      </w:pPr>
      <w:r>
        <w:t xml:space="preserve">5.0 Recommendations for Policy and Practice</w:t>
      </w:r>
    </w:p>
    <w:p>
      <w:pPr>
        <w:pStyle w:val="FirstParagraph"/>
      </w:pPr>
      <w:r>
        <w:t xml:space="preserve">To enhance the quality of secondary education in Nigeria Abuja, several recommendations are proposed:</w:t>
      </w:r>
    </w:p>
    <w:p>
      <w:pPr>
        <w:numPr>
          <w:ilvl w:val="0"/>
          <w:numId w:val="1001"/>
        </w:numPr>
        <w:pStyle w:val="Compact"/>
      </w:pPr>
      <w:r>
        <w:rPr>
          <w:bCs/>
          <w:b/>
        </w:rPr>
        <w:t xml:space="preserve">Institutional Support:</w:t>
      </w:r>
      <w:r>
        <w:t xml:space="preserve">The government and school administrators must provide adequate resources, including modern laboratories, libraries, and digital tools.</w:t>
      </w:r>
    </w:p>
    <w:p>
      <w:pPr>
        <w:numPr>
          <w:ilvl w:val="0"/>
          <w:numId w:val="1001"/>
        </w:numPr>
        <w:pStyle w:val="Compact"/>
      </w:pPr>
      <w:r>
        <w:rPr>
          <w:bCs/>
          <w:b/>
        </w:rPr>
        <w:t xml:space="preserve">Mentorship Programs:</w:t>
      </w:r>
      <w:r>
        <w:t xml:space="preserve">New teachers should be paired with experienced mentors to navigate the unique challenges of teaching in a metropolitan area like Abuja.</w:t>
      </w:r>
    </w:p>
    <w:p>
      <w:pPr>
        <w:numPr>
          <w:ilvl w:val="0"/>
          <w:numId w:val="1001"/>
        </w:numPr>
        <w:pStyle w:val="Compact"/>
      </w:pPr>
      <w:r>
        <w:rPr>
          <w:bCs/>
          <w:b/>
        </w:rPr>
        <w:t xml:space="preserve">Community Engagement:</w:t>
      </w:r>
      <w:r>
        <w:t xml:space="preserve">Schools should actively involve parents and community leaders in the educational process to create a supportive network for students.</w:t>
      </w:r>
    </w:p>
    <w:p>
      <w:pPr>
        <w:numPr>
          <w:ilvl w:val="0"/>
          <w:numId w:val="1001"/>
        </w:numPr>
        <w:pStyle w:val="Compact"/>
      </w:pPr>
      <w:r>
        <w:rPr>
          <w:bCs/>
          <w:b/>
        </w:rPr>
        <w:t xml:space="preserve">Policymaking:</w:t>
      </w:r>
      <w:r>
        <w:t xml:space="preserve">Educational policies must be tailored to address the specific needs of urban centers like Nigeria Abuja, recognizing their unique demographic pressures.</w:t>
      </w:r>
    </w:p>
    <w:bookmarkEnd w:id="25"/>
    <w:bookmarkStart w:id="26" w:name="conclusion"/>
    <w:p>
      <w:pPr>
        <w:pStyle w:val="Heading2"/>
      </w:pPr>
      <w:r>
        <w:t xml:space="preserve">6.0 Conclusion</w:t>
      </w:r>
    </w:p>
    <w:p>
      <w:pPr>
        <w:pStyle w:val="FirstParagraph"/>
      </w:pPr>
      <w:r>
        <w:t xml:space="preserve">In conclusion, the role of teacher secondary education in Nigeria Abuja is pivotal to the future development of the nation. Teachers in this region operate at a critical intersection of tradition and modernity, tasked with shaping minds that will define Nigeria's future. By addressing the unique challenges posed by urbanization, diversity, and technological change, educators can significantly improve educational outcomes.</w:t>
      </w:r>
    </w:p>
    <w:p>
      <w:pPr>
        <w:pStyle w:val="BodyText"/>
      </w:pPr>
      <w:r>
        <w:t xml:space="preserve">The findings of this term paper suggest that while significant progress has been made in the educational sector in Nigeria Abuja, there is still room for improvement. Continued investment in teacher training, infrastructure development, and policy reform will ensure that secondary education remains a robust pillar of society. Ultimately, empowering teachers to fulfill their potential is the most effective strategy for building a knowledgeable and prosperous Nigeria Abuja.</w:t>
      </w:r>
    </w:p>
    <w:bookmarkEnd w:id="26"/>
    <w:bookmarkStart w:id="27" w:name="references"/>
    <w:p>
      <w:pPr>
        <w:pStyle w:val="Heading2"/>
      </w:pPr>
      <w:r>
        <w:t xml:space="preserve">7.0 References</w:t>
      </w:r>
    </w:p>
    <w:p>
      <w:pPr>
        <w:pStyle w:val="FirstParagraph"/>
      </w:pPr>
      <w:r>
        <w:t xml:space="preserve">National Bureau of Statistics (NBS). (2021).</w:t>
      </w:r>
      <w:r>
        <w:t xml:space="preserve"> </w:t>
      </w:r>
      <w:r>
        <w:rPr>
          <w:iCs/>
          <w:i/>
        </w:rPr>
        <w:t xml:space="preserve">Educational Statistics in Nigeria</w:t>
      </w:r>
      <w:r>
        <w:t xml:space="preserve">. Abuja: NBS Press.</w:t>
      </w:r>
      <w:r>
        <w:br/>
      </w:r>
      <w:r>
        <w:t xml:space="preserve">Federal Ministry of Education. (2014).</w:t>
      </w:r>
      <w:r>
        <w:t xml:space="preserve"> </w:t>
      </w:r>
      <w:r>
        <w:rPr>
          <w:iCs/>
          <w:i/>
        </w:rPr>
        <w:t xml:space="preserve">National Policy on Education</w:t>
      </w:r>
      <w:r>
        <w:t xml:space="preserve">. Lagos: NERDC Press.</w:t>
      </w:r>
      <w:r>
        <w:br/>
      </w:r>
      <w:r>
        <w:t xml:space="preserve">Okebukola, P. A. (2018). "The State of Science Education in Nigeria."</w:t>
      </w:r>
      <w:r>
        <w:t xml:space="preserve"> </w:t>
      </w:r>
      <w:r>
        <w:rPr>
          <w:iCs/>
          <w:i/>
        </w:rPr>
        <w:t xml:space="preserve">Journal of Educational Research and Reviews</w:t>
      </w:r>
      <w:r>
        <w:t xml:space="preserve">, 12(3),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Teacher Secondary Education in Nigeria Abuja</dc:title>
  <dc:creator/>
  <cp:keywords/>
  <dcterms:created xsi:type="dcterms:W3CDTF">2026-07-29T04:13:11Z</dcterms:created>
  <dcterms:modified xsi:type="dcterms:W3CDTF">2026-07-29T04:13:11Z</dcterms:modified>
</cp:coreProperties>
</file>

<file path=docProps/custom.xml><?xml version="1.0" encoding="utf-8"?>
<Properties xmlns="http://schemas.openxmlformats.org/officeDocument/2006/custom-properties" xmlns:vt="http://schemas.openxmlformats.org/officeDocument/2006/docPropsVTypes"/>
</file>