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Pakistan</w:t>
      </w:r>
      <w:r>
        <w:t xml:space="preserve"> </w:t>
      </w:r>
      <w:r>
        <w:t xml:space="preserve">Karachi</w:t>
      </w:r>
    </w:p>
    <w:bookmarkStart w:id="29" w:name="term-paper"/>
    <w:p>
      <w:pPr>
        <w:pStyle w:val="Heading1"/>
      </w:pPr>
      <w:r>
        <w:t xml:space="preserve">Term Paper</w:t>
      </w:r>
    </w:p>
    <w:p>
      <w:pPr>
        <w:pStyle w:val="FirstParagraph"/>
      </w:pPr>
      <w:r>
        <w:rPr>
          <w:bCs/>
          <w:b/>
        </w:rPr>
        <w:t xml:space="preserve">Title:</w:t>
      </w:r>
      <w:r>
        <w:t xml:space="preserve"> </w:t>
      </w:r>
      <w:r>
        <w:t xml:space="preserve">Transforming the Classroom: The Evolving Role and Challenges of Teacher Secondary Education in Pakistan Karachi</w:t>
      </w:r>
    </w:p>
    <w:p>
      <w:pPr>
        <w:pStyle w:val="BodyText"/>
      </w:pPr>
      <w:r>
        <w:rPr>
          <w:bCs/>
          <w:b/>
        </w:rPr>
        <w:t xml:space="preserve">Date:</w:t>
      </w:r>
    </w:p>
    <w:p>
      <w:pPr>
        <w:pStyle w:val="BodyText"/>
      </w:pPr>
      <w:r>
        <w:t xml:space="preserve">&lt; br /&gt;</w:t>
      </w:r>
      <w:r>
        <w:br/>
      </w:r>
    </w:p>
    <w:p>
      <w:pPr>
        <w:pStyle w:val="BodyText"/>
      </w:pPr>
      <w:r>
        <w:t xml:space="preserve">I. IntroductionPakistan Karachi, a megacity facing unique demographic and infrastructural pressures, to analyze the current state of secondary teachers. It argues that while the demand for qualified</w:t>
      </w:r>
    </w:p>
    <w:p>
      <w:pPr>
        <w:pStyle w:val="BodyText"/>
      </w:pPr>
      <w:r>
        <w:t xml:space="preserve">Teacher Secondary professionals is higher than ever in Karachi due to rapid urbanization, systemic challenges such as resource scarcity, outdated training methodologies, and socio-economic disparities hinder their full potential. By examining these dynamics, this paper seeks to propose targeted interventions for enhancing teacher efficacy in one of Pakistan’s most complex urban environments.</w:t>
      </w:r>
    </w:p>
    <w:bookmarkStart w:id="20" w:name="Xee2006fb66ff162bc00b0e3af3a9f9673aca7b7"/>
    <w:p>
      <w:pPr>
        <w:pStyle w:val="Heading2"/>
      </w:pPr>
      <w:r>
        <w:t xml:space="preserve">II. The Context of Secondary Education in Karachi</w:t>
      </w:r>
    </w:p>
    <w:p>
      <w:pPr>
        <w:pStyle w:val="FirstParagraph"/>
      </w:pPr>
      <w:r>
        <w:t xml:space="preserve">Karachi is the economic hub of Pakistan and home to over fourteen million residents. The city’s population growth rate significantly outpaces the expansion educational infrastructure. Consequently, secondary schools are often overcrowded, with class sizes frequently exceeding forty or fifty students per classroom. In this high-pressure environment, the role of a</w:t>
      </w:r>
      <w:r>
        <w:t xml:space="preserve"> </w:t>
      </w:r>
      <w:r>
        <w:rPr>
          <w:bCs/>
          <w:b/>
        </w:rPr>
        <w:t xml:space="preserve">Teacher Secondary</w:t>
      </w:r>
      <w:r>
        <w:t xml:space="preserve"> </w:t>
      </w:r>
      <w:r>
        <w:t xml:space="preserve">educator extends far beyond mere instruction; they act as counselors, disciplinarians, and sometimes social workers.</w:t>
      </w:r>
    </w:p>
    <w:p>
      <w:pPr>
        <w:pStyle w:val="BodyText"/>
      </w:pPr>
      <w:r>
        <w:t xml:space="preserve">The demographic composition of Karachi is diverse, comprising various ethnic groups and linguistic backgrounds. Teachers in public sector institutions must navigate this diversity while adhering to the national curriculum. In contrast,</w:t>
      </w:r>
      <w:r>
        <w:t xml:space="preserve">private schools in Karachi often operate with better resources but may prioritize rote memorization over critical thinking to ensure high examination results. Regardless of the sector, the pressure on secondary teachers to deliver tangible academic outcomes remains a constant stressor.</w:t>
      </w:r>
    </w:p>
    <w:bookmarkEnd w:id="20"/>
    <w:bookmarkStart w:id="21" w:name="Xd16e3ad0dc63b6a06131dcf841d0c4b35d363d0"/>
    <w:p>
      <w:pPr>
        <w:pStyle w:val="Heading2"/>
      </w:pPr>
      <w:r>
        <w:t xml:space="preserve">III. The Role and Responsibilities of Secondary Teachers</w:t>
      </w:r>
    </w:p>
    <w:p>
      <w:pPr>
        <w:pStyle w:val="FirstParagraph"/>
      </w:pPr>
      <w:r>
        <w:t xml:space="preserve">The definition of a professional</w:t>
      </w:r>
      <w:r>
        <w:t xml:space="preserve"> </w:t>
      </w:r>
      <w:r>
        <w:rPr>
          <w:bCs/>
          <w:b/>
        </w:rPr>
        <w:t xml:space="preserve">Teacher Secondary</w:t>
      </w:r>
      <w:r>
        <w:t xml:space="preserve"> </w:t>
      </w:r>
      <w:r>
        <w:t xml:space="preserve">in Pakistan has evolved from being a transmitter of knowledge to a facilitator of learning. According the National Curriculum and Textbook Board, secondary teachers are expected to foster critical thinking, scientific temper, and civic responsibility among adolescents. This requires pedagogical skills that go beyond subject matter expertise.</w:t>
      </w:r>
    </w:p>
    <w:p>
      <w:pPr>
        <w:pStyle w:val="BodyText"/>
      </w:pPr>
      <w:r>
        <w:t xml:space="preserve">In Karachi’s secondary schools, teachers are often tasked with:</w:t>
      </w:r>
    </w:p>
    <w:p>
      <w:pPr>
        <w:numPr>
          <w:ilvl w:val="0"/>
          <w:numId w:val="1001"/>
        </w:numPr>
        <w:pStyle w:val="Compact"/>
      </w:pPr>
      <w:r>
        <w:rPr>
          <w:bCs/>
          <w:b/>
        </w:rPr>
        <w:t xml:space="preserve">Curriculum Implementation:</w:t>
      </w:r>
    </w:p>
    <w:p>
      <w:pPr>
        <w:numPr>
          <w:ilvl w:val="0"/>
          <w:numId w:val="1001"/>
        </w:numPr>
        <w:pStyle w:val="Compact"/>
      </w:pPr>
      <w:r>
        <w:rPr>
          <w:bCs/>
          <w:b/>
        </w:rPr>
        <w:t xml:space="preserve">Affective Domain Management:</w:t>
      </w:r>
    </w:p>
    <w:p>
      <w:pPr>
        <w:numPr>
          <w:ilvl w:val="0"/>
          <w:numId w:val="1001"/>
        </w:numPr>
        <w:pStyle w:val="Compact"/>
      </w:pPr>
      <w:r>
        <w:t xml:space="preserve">Digital Integration: With the push towards digital literacy, teachers are increasingly expected to incorporate technology into lessons, despite varying levels of access to digital tools in different parts of the city.</w:t>
      </w:r>
    </w:p>
    <w:bookmarkEnd w:id="21"/>
    <w:bookmarkStart w:id="26" w:name="X380d640ed58e1a38953f085394337586db32195"/>
    <w:p>
      <w:pPr>
        <w:pStyle w:val="Heading2"/>
      </w:pPr>
      <w:r>
        <w:t xml:space="preserve">IV. Critical Challenges Facing Teachers in Karachi</w:t>
      </w:r>
    </w:p>
    <w:p>
      <w:pPr>
        <w:pStyle w:val="FirstParagraph"/>
      </w:pPr>
      <w:r>
        <w:t xml:space="preserve">Despite their crucial role, secondary teachers in Karachi face profound systemic hurdles that impede effective teaching and learning.</w:t>
      </w:r>
    </w:p>
    <w:bookmarkStart w:id="22" w:name="a.-inadequate-professional-development"/>
    <w:p>
      <w:pPr>
        <w:pStyle w:val="Heading3"/>
      </w:pPr>
      <w:r>
        <w:t xml:space="preserve">A. Inadequate Professional Development</w:t>
      </w:r>
    </w:p>
    <w:p>
      <w:pPr>
        <w:pStyle w:val="FirstParagraph"/>
      </w:pPr>
      <w:r>
        <w:t xml:space="preserve">The primary challenge remains the gap between teacher preparation and classroom reality. While many</w:t>
      </w:r>
      <w:r>
        <w:t xml:space="preserve"> </w:t>
      </w:r>
      <w:r>
        <w:rPr>
          <w:bCs/>
          <w:b/>
        </w:rPr>
        <w:t xml:space="preserve">Teacher Secondary</w:t>
      </w:r>
      <w:r>
        <w:t xml:space="preserve"> </w:t>
      </w:r>
      <w:r>
        <w:t xml:space="preserve">candidates hold relevant degrees, pre-service training in Pakistan often lacks practical pedagogy focused on student-centered learning. In-service training programs organized by bodies like the Sindh Curriculum and Textbook Board (SCTB) or provincial academies are often inconsistent, theoretical, or poorly implemented. Teachers frequently report feeling unprepared to handle diverse learning abilities within a single classroom.</w:t>
      </w:r>
    </w:p>
    <w:bookmarkEnd w:id="22"/>
    <w:bookmarkStart w:id="23" w:name="b.-infrastructural-deficits"/>
    <w:p>
      <w:pPr>
        <w:pStyle w:val="Heading3"/>
      </w:pPr>
      <w:r>
        <w:t xml:space="preserve">B. Infrastructural Deficits</w:t>
      </w:r>
    </w:p>
    <w:p>
      <w:pPr>
        <w:pStyle w:val="FirstParagraph"/>
      </w:pPr>
      <w:r>
        <w:t xml:space="preserve">Karachi’s public schools often suffer from severe infrastructural deficits. Lack of electricity, inadequate sanitation facilities, and absence of laboratories for science subjects make practical teaching nearly impossible. Teachers are forced to improvise or rely on chalk-and-talk methods, which fail to engage students effectively. In some areas, security concerns and political instability also disrupt regular school hours, further complicating the teacher’s job.</w:t>
      </w:r>
    </w:p>
    <w:bookmarkEnd w:id="23"/>
    <w:bookmarkStart w:id="24" w:name="c.-socio-economic-disparities"/>
    <w:p>
      <w:pPr>
        <w:pStyle w:val="Heading3"/>
      </w:pPr>
      <w:r>
        <w:t xml:space="preserve">C. Socio-Economic Disparities</w:t>
      </w:r>
    </w:p>
    <w:p>
      <w:pPr>
        <w:pStyle w:val="FirstParagraph"/>
      </w:pPr>
      <w:r>
        <w:t xml:space="preserve">The student body in Karachi reflects the city’s stark economic divide. Teachers often encounter students who are malnourished, lack parental guidance due to working parents, or face housing insecurity. Addressing these socio-economic barriers requires additional time and emotional labor that is rarely recognized or compensated within the current teacher evaluation frameworks.</w:t>
      </w:r>
    </w:p>
    <w:bookmarkEnd w:id="24"/>
    <w:bookmarkStart w:id="25" w:name="d.-policy-instability-and-bureaucracy"/>
    <w:p>
      <w:pPr>
        <w:pStyle w:val="Heading3"/>
      </w:pPr>
      <w:r>
        <w:t xml:space="preserve">D. Policy Instability and Bureaucracy</w:t>
      </w:r>
    </w:p>
    <w:p>
      <w:pPr>
        <w:pStyle w:val="FirstParagraph"/>
      </w:pPr>
      <w:r>
        <w:t xml:space="preserve">Frequent changes in education policy across different political regimes in Sindh create an environment of uncertainty for teachers. Recruitment freezes, delayed promotions, and arbitrary transfer policies demoralize the workforce. A stable professional environment is essential for teacher retention and morale.</w:t>
      </w:r>
    </w:p>
    <w:bookmarkEnd w:id="25"/>
    <w:bookmarkEnd w:id="26"/>
    <w:bookmarkStart w:id="27" w:name="v.-recommendations-for-improvement"/>
    <w:p>
      <w:pPr>
        <w:pStyle w:val="Heading2"/>
      </w:pPr>
      <w:r>
        <w:t xml:space="preserve">V. Recommendations for Improvement</w:t>
      </w:r>
    </w:p>
    <w:p>
      <w:pPr>
        <w:pStyle w:val="FirstParagraph"/>
      </w:pPr>
      <w:r>
        <w:t xml:space="preserve">To enhance the quality of secondary education in Karachi, a multi-faceted approach involving government policy, institutional support, and community engagement is required.</w:t>
      </w:r>
    </w:p>
    <w:p>
      <w:pPr>
        <w:numPr>
          <w:ilvl w:val="0"/>
          <w:numId w:val="1002"/>
        </w:numPr>
        <w:pStyle w:val="Compact"/>
      </w:pPr>
      <w:r>
        <w:rPr>
          <w:bCs/>
          <w:b/>
        </w:rPr>
        <w:t xml:space="preserve">Mandatory Practical Training:</w:t>
      </w:r>
      <w:r>
        <w:t xml:space="preserve"> </w:t>
      </w:r>
      <w:r>
        <w:t xml:space="preserve">Teacher training programs must be revamped to include mandatory teaching practicums where trainees work under mentorship in real classroom settings. This should focus on classroom management for large groups and differentiated instruction.</w:t>
      </w:r>
    </w:p>
    <w:p>
      <w:pPr>
        <w:numPr>
          <w:ilvl w:val="0"/>
          <w:numId w:val="1002"/>
        </w:numPr>
        <w:pStyle w:val="Compact"/>
      </w:pPr>
      <w:r>
        <w:t xml:space="preserve">Digital Empowerment: Providing reliable internet access and digital devices to public schools, coupled with training for teachers on using ed-tech tools, can bridge the learning gap. Karachi’s tech-savvy population offers an opportunity to leverage local startups for educational support.</w:t>
      </w:r>
    </w:p>
    <w:p>
      <w:pPr>
        <w:numPr>
          <w:ilvl w:val="0"/>
          <w:numId w:val="1002"/>
        </w:numPr>
        <w:pStyle w:val="Compact"/>
      </w:pPr>
      <w:r>
        <w:rPr>
          <w:bCs/>
          <w:b/>
        </w:rPr>
        <w:t xml:space="preserve">Mental Health Support:</w:t>
      </w:r>
      <w:r>
        <w:t xml:space="preserve"> </w:t>
      </w:r>
      <w:r>
        <w:t xml:space="preserve">Schools should incorporate counseling services and provide teachers with resources to identify and address student mental health issues early.</w:t>
      </w:r>
    </w:p>
    <w:p>
      <w:pPr>
        <w:numPr>
          <w:ilvl w:val="0"/>
          <w:numId w:val="1002"/>
        </w:numPr>
        <w:pStyle w:val="Compact"/>
      </w:pPr>
      <w:r>
        <w:t xml:space="preserve">Policy Consistency: The government must ensure stability in recruitment, promotion, and transfer policies. Regular feedback mechanisms from teachers should be established to inform policy decisions.</w:t>
      </w:r>
    </w:p>
    <w:bookmarkEnd w:id="27"/>
    <w:bookmarkStart w:id="28" w:name="v1.-conclusion"/>
    <w:p>
      <w:pPr>
        <w:pStyle w:val="Heading2"/>
      </w:pPr>
      <w:r>
        <w:t xml:space="preserve">V1. Conclusion</w:t>
      </w:r>
    </w:p>
    <w:p>
      <w:pPr>
        <w:pStyle w:val="FirstParagraph"/>
      </w:pPr>
      <w:r>
        <w:t xml:space="preserve">The future of</w:t>
      </w:r>
    </w:p>
    <w:p>
      <w:pPr>
        <w:pStyle w:val="BodyText"/>
      </w:pPr>
      <w:r>
        <w:t xml:space="preserve">Pakistan Karachi’s development hinges on the quality of its secondary education system. At the core of this system is the</w:t>
      </w:r>
      <w:r>
        <w:t xml:space="preserve"> </w:t>
      </w:r>
      <w:r>
        <w:rPr>
          <w:bCs/>
          <w:b/>
        </w:rPr>
        <w:t xml:space="preserve">Teacher Secondary</w:t>
      </w:r>
      <w:r>
        <w:t xml:space="preserve"> </w:t>
      </w:r>
      <w:r>
        <w:t xml:space="preserve">professional, who plays a decisive role in shaping the next generation’s leaders and workers. While challenges such as infrastructural deficits, inadequate training, and socio-economic barriers are significant, they are not insurmountable.</w:t>
      </w:r>
    </w:p>
    <w:p>
      <w:pPr>
        <w:pStyle w:val="BodyText"/>
      </w:pPr>
      <w:r>
        <w:t xml:space="preserve">By investing in continuous professional development, improving working conditions, and fostering a supportive policy environment,</w:t>
      </w:r>
      <w:r>
        <w:t xml:space="preserve"> </w:t>
      </w:r>
      <w:r>
        <w:t xml:space="preserve">Karachi can transform its secondary education sector. This paper concludes that empowering teachers is not just an educational imperative but a civic duty for the sustainable growth of Pakistan’s largest city. Only through targeted support and respect for the teaching profession can Karachi hope to unlock the potential of its youth.</w:t>
      </w:r>
    </w:p>
    <w:p>
      <w:pPr>
        <w:pStyle w:val="BodyText"/>
      </w:pPr>
      <w:r>
        <w:rPr>
          <w:bCs/>
          <w:b/>
        </w:rPr>
        <w:t xml:space="preserve">Bibliography</w:t>
      </w:r>
    </w:p>
    <w:p>
      <w:pPr>
        <w:numPr>
          <w:ilvl w:val="0"/>
          <w:numId w:val="1003"/>
        </w:numPr>
        <w:pStyle w:val="Compact"/>
      </w:pPr>
      <w:r>
        <w:t xml:space="preserve">- Sindh Curriculum and Textbook Board (SCTB). (2022). *Annual Education Report*. Karachi: Government of Sindh.</w:t>
      </w:r>
    </w:p>
    <w:p>
      <w:pPr>
        <w:numPr>
          <w:ilvl w:val="0"/>
          <w:numId w:val="1003"/>
        </w:numPr>
        <w:pStyle w:val="Compact"/>
      </w:pPr>
      <w:r>
        <w:t xml:space="preserve">- Ministry of Federal Education and Professional Training. (2018). *National Education Policy*. Islamabad: Government of Pakistan.</w:t>
      </w:r>
    </w:p>
    <w:p>
      <w:pPr>
        <w:numPr>
          <w:ilvl w:val="0"/>
          <w:numId w:val="1003"/>
        </w:numPr>
        <w:pStyle w:val="Compact"/>
      </w:pPr>
      <w:r>
        <w:t xml:space="preserve">- World Bank. (2019). *Pakistan Development Update: The Urban Challenge*.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Secondary Education in Pakistan Karachi</dc:title>
  <dc:creator/>
  <dc:language>en</dc:language>
  <cp:keywords/>
  <dcterms:created xsi:type="dcterms:W3CDTF">2026-07-29T07:01:01Z</dcterms:created>
  <dcterms:modified xsi:type="dcterms:W3CDTF">2026-07-29T07:01:01Z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