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a4bd2858879449d20d8f24153d0a9faf46468be"/>
    <w:p>
      <w:pPr>
        <w:pStyle w:val="Heading1"/>
      </w:pPr>
      <w:r>
        <w:t xml:space="preserve">The Role and Evolution of the Secondary Teacher in Saudi Arabia, Riyadh</w:t>
      </w:r>
    </w:p>
    <w:p>
      <w:pPr>
        <w:pStyle w:val="FirstParagraph"/>
      </w:pPr>
      <w:r>
        <w:rPr>
          <w:bCs/>
          <w:b/>
        </w:rPr>
        <w:t xml:space="preserve">A Term Paper Submitted to the Faculty of Education</w:t>
      </w:r>
    </w:p>
    <w:p>
      <w:pPr>
        <w:pStyle w:val="BodyText"/>
      </w:pPr>
      <w:r>
        <w:t xml:space="preserve">Date: October 2023</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Saudi Arabia is undergoing a profound transformation, driven primarily by Vision 2030. At the heart of this national revitalization strategy lies the human capital: specifically, the educators tasked with shaping the minds of future citizens. This term paper focuses on the critical role of Teacher Secondary education professionals within Kingdom schools in Riyadh, Saudi Arabia. As Riyadh transitions from an oil-dependent economy to a diverse knowledge-based hub, the expectations placed upon secondary teachers have shifted dramatically. They are no longer merely transmitters of information but facilitators of critical thinking, digital literacy, and moral integrity rooted in Islamic values.</w:t>
      </w:r>
    </w:p>
    <w:p>
      <w:pPr>
        <w:pStyle w:val="BodyText"/>
      </w:pPr>
      <w:r>
        <w:t xml:space="preserve">This document explores the multifaceted responsibilities of Teacher Secondary professionals in Riyadh. It examines the impact of recent curricular reforms, the integration of technology, and the socio-cultural context that defines teaching in this vibrant metropolitan center. By analyzing these factors, we can better understand how Teacher Secondary educators are pivotal to achieving Saudi Arabia's ambitious national goals.</w:t>
      </w:r>
    </w:p>
    <w:bookmarkEnd w:id="20"/>
    <w:bookmarkStart w:id="21" w:name="ii.-contextualizing-education-in-riyadh"/>
    <w:p>
      <w:pPr>
        <w:pStyle w:val="Heading2"/>
      </w:pPr>
      <w:r>
        <w:t xml:space="preserve">II. Contextualizing Education in Riyadh</w:t>
      </w:r>
    </w:p>
    <w:p>
      <w:pPr>
        <w:pStyle w:val="FirstParagraph"/>
      </w:pPr>
      <w:r>
        <w:t xml:space="preserve">Riyadh, as the capital and largest city of Saudi Arabia, serves as the administrative and economic heart of the nation. The schools in this region are often at the forefront of educational innovation due to higher concentrations of resources, private sector involvement, and a diverse student population. In Riyadh Teacher Secondary educators operate in a highly dynamic environment where traditional values intersect with modern global competencies.</w:t>
      </w:r>
    </w:p>
    <w:p>
      <w:pPr>
        <w:pStyle w:val="BodyText"/>
      </w:pPr>
      <w:r>
        <w:t xml:space="preserve">The demographic makeup of Riyadh is unique. It hosts a significant expatriate population alongside native Saudi students, creating a multicultural classroom environment that requires cultural sensitivity and adaptability from teachers. Furthermore, the rapid urbanization and technological adoption in Riyadh have raised parental expectations for high-quality, future-ready education. Consequently Teacher Secondary instructors in this region face pressure to deliver excellence while maintaining alignment with national standards set by the Ministry of Education.</w:t>
      </w:r>
    </w:p>
    <w:bookmarkEnd w:id="21"/>
    <w:bookmarkStart w:id="22" w:name="iii.-vision-2030-and-curricular-reform"/>
    <w:p>
      <w:pPr>
        <w:pStyle w:val="Heading2"/>
      </w:pPr>
      <w:r>
        <w:t xml:space="preserve">III. Vision 2030 and Curricular Reform</w:t>
      </w:r>
    </w:p>
    <w:p>
      <w:pPr>
        <w:pStyle w:val="FirstParagraph"/>
      </w:pPr>
      <w:r>
        <w:t xml:space="preserve">Vision 2030 has explicitly targeted the education sector for reform, aiming to improve learning outcomes and align curriculum with labor market needs. For Teacher Secondary professionals in Riyadh, this means a departure from rote memorization toward competency-based learning. Subjects such as STEM (Science, Technology, Engineering, and Mathematics) are being prioritized.</w:t>
      </w:r>
    </w:p>
    <w:p>
      <w:pPr>
        <w:pStyle w:val="BodyText"/>
      </w:pPr>
      <w:r>
        <w:t xml:space="preserve">The new curriculum emphasizes skills development over content coverage. Teacher Secondary instructors are now required to foster creativity and problem-solving abilities in adolescents aged 15 to 18. This shift is particularly challenging yet rewarding for educators who must redesign their pedagogical approaches. In Riyadh, many schools have implemented pilot programs focused on project-based learning, where students collaborate on real-world problems under the guidance of their teachers.</w:t>
      </w:r>
    </w:p>
    <w:p>
      <w:pPr>
        <w:pStyle w:val="BodyText"/>
      </w:pPr>
      <w:r>
        <w:t xml:space="preserve">Moreover, the inclusion of financial literacy and entrepreneurial skills in the secondary curriculum reflects Vision 2030’s goal to increase private sector participation. Teacher Secondary educators are thus tasked with introducing concepts that prepare students not just for university, but for entrepreneurship and innovation within a diversified economy.</w:t>
      </w:r>
    </w:p>
    <w:bookmarkEnd w:id="22"/>
    <w:bookmarkStart w:id="23" w:name="Xdc753d95f7bd2a57f99958eae05784c426a9e95"/>
    <w:p>
      <w:pPr>
        <w:pStyle w:val="Heading2"/>
      </w:pPr>
      <w:r>
        <w:t xml:space="preserve">IV. The Integration of Digital Technology</w:t>
      </w:r>
    </w:p>
    <w:p>
      <w:pPr>
        <w:pStyle w:val="FirstParagraph"/>
      </w:pPr>
      <w:r>
        <w:t xml:space="preserve">Riyadh has emerged as a regional leader in smart city initiatives and digital infrastructure. This technological boom has deeply influenced the classroom experience. Teacher Secondary educators are expected to be proficient in digital tools that enhance engagement and facilitate personalized learning.</w:t>
      </w:r>
    </w:p>
    <w:p>
      <w:pPr>
        <w:pStyle w:val="BodyText"/>
      </w:pPr>
      <w:r>
        <w:t xml:space="preserve">The Ministry of Education’s "Taqat" program and other digital platforms have been widely adopted in Riyadh schools. These tools allow for data-driven instruction, where teachers can track student progress in real-time and intervene early when difficulties arise. For Teacher Secondary professionals, this requires continuous professional development to stay abreast of evolving technologies.</w:t>
      </w:r>
    </w:p>
    <w:p>
      <w:pPr>
        <w:pStyle w:val="BodyText"/>
      </w:pPr>
      <w:r>
        <w:t xml:space="preserve">However, the integration of technology is not without challenges. Issues such as the digital divide among students with varying access to devices at home remain relevant. Additionally, there is a need for teachers to balance screen time with interpersonal interaction. In Riyadh, schools are increasingly focusing on blended learning models that combine online resources with face-to-face instruction, ensuring that Teacher Secondary educators maintain their role as mentors and moral guides while leveraging technology.</w:t>
      </w:r>
    </w:p>
    <w:bookmarkEnd w:id="23"/>
    <w:bookmarkStart w:id="24" w:name="v.-cultural-and-ethical-dimensions"/>
    <w:p>
      <w:pPr>
        <w:pStyle w:val="Heading2"/>
      </w:pPr>
      <w:r>
        <w:t xml:space="preserve">V. Cultural and Ethical Dimensions</w:t>
      </w:r>
    </w:p>
    <w:p>
      <w:pPr>
        <w:pStyle w:val="FirstParagraph"/>
      </w:pPr>
      <w:r>
        <w:t xml:space="preserve">A defining characteristic of teaching in Saudi Arabia is the integration of Islamic ethics and national identity into education. For Teacher Secondary instructors, this means fostering students who are globally competitive yet culturally grounded. The role extends beyond academic instruction to include character building.</w:t>
      </w:r>
    </w:p>
    <w:p>
      <w:pPr>
        <w:pStyle w:val="BodyText"/>
      </w:pPr>
      <w:r>
        <w:t xml:space="preserve">In Riyadh, where global influences are strong through international schools and diverse communities, maintaining a sense of cultural identity is crucial. Teacher Secondary educators serve as role models who exemplify respect, integrity, and community responsibility. They engage students in discussions about citizenship and ethical leadership within the framework of Islamic teachings.</w:t>
      </w:r>
    </w:p>
    <w:p>
      <w:pPr>
        <w:pStyle w:val="BodyText"/>
      </w:pPr>
      <w:r>
        <w:t xml:space="preserve">This dual mandate—to be modern in methodology but traditional in values—requires a high degree of emotional intelligence and cultural competence. Teacher Secondary professionals must navigate complex social dynamics, ensuring that all students feel included while adhering to national guidelines regarding gender segregation and modesty, which remain central to the educational environment in Riyadh.</w:t>
      </w:r>
    </w:p>
    <w:bookmarkEnd w:id="24"/>
    <w:bookmarkStart w:id="25" w:name="Xee1048dd0763c441b91f9bc83c36208aa3b613f"/>
    <w:p>
      <w:pPr>
        <w:pStyle w:val="Heading2"/>
      </w:pPr>
      <w:r>
        <w:t xml:space="preserve">VI. Professional Development and Challenges</w:t>
      </w:r>
    </w:p>
    <w:p>
      <w:pPr>
        <w:pStyle w:val="FirstParagraph"/>
      </w:pPr>
      <w:r>
        <w:t xml:space="preserve">To meet these evolving demands, continuous professional development is essential. The Teacher Secondary cohort in Riyadh has access to numerous workshops, university partnerships, and international exchange programs designed to enhance pedagogical skills.</w:t>
      </w:r>
    </w:p>
    <w:p>
      <w:pPr>
        <w:pStyle w:val="BodyText"/>
      </w:pPr>
      <w:r>
        <w:t xml:space="preserve">Despite these opportunities challenges persist. High workloads, large class sizes in some public institutions, and the need for constant adaptation to new policies can lead to burnout. Furthermore, there is a ongoing effort to attract top-tier talent into the profession by offering competitive salaries and career progression paths.</w:t>
      </w:r>
    </w:p>
    <w:p>
      <w:pPr>
        <w:pStyle w:val="BodyText"/>
      </w:pPr>
      <w:r>
        <w:t xml:space="preserve">Schools in Riyadh are increasingly recognizing the importance of teacher well-being. Support systems such as mentorship programs and peer collaboration networks are being strengthened. For Teacher Secondary educators, having a supportive professional community is vital for sustaining motivation and effectiveness in a high-pressure environment.</w:t>
      </w:r>
    </w:p>
    <w:bookmarkEnd w:id="25"/>
    <w:bookmarkStart w:id="26" w:name="vii.-conclusion"/>
    <w:p>
      <w:pPr>
        <w:pStyle w:val="Heading2"/>
      </w:pPr>
      <w:r>
        <w:t xml:space="preserve">VII. Conclusion</w:t>
      </w:r>
    </w:p>
    <w:p>
      <w:pPr>
        <w:pStyle w:val="FirstParagraph"/>
      </w:pPr>
      <w:r>
        <w:t xml:space="preserve">In conclusion, the role of Teacher Secondary educators in Saudi Arabia, particularly in Riyadh, is at a pivotal juncture. They are the key agents of change implementing Vision 2030’s educational reforms. Their responsibilities have expanded from traditional instruction to encompass digital facilitation, cultural guardianship, and character development.</w:t>
      </w:r>
    </w:p>
    <w:p>
      <w:pPr>
        <w:pStyle w:val="BodyText"/>
      </w:pPr>
      <w:r>
        <w:t xml:space="preserve">The unique context of Riyadh provides both opportunities for innovation and challenges related to diversity and modernization. As Saudi Arabia continues its journey toward a knowledge-based economy, the quality of education delivered by Teacher Secondary professionals will directly impact the nation’s future success. Investing in their training, well-being, and professional growth is not merely an educational priority but a national imperative.</w:t>
      </w:r>
    </w:p>
    <w:p>
      <w:pPr>
        <w:pStyle w:val="BodyText"/>
      </w:pPr>
      <w:r>
        <w:t xml:space="preserve">Future research should focus on longitudinal studies assessing the long-term impact of these reforms on student outcomes and teacher satisfaction. By understanding the nuanced experiences of Teacher Secondary educators in Riyadh, policymakers can better support this critical workforce, ensuring that Saudi Arabia’s youth are equipped to lead in an increasingly complex global landscape.</w:t>
      </w:r>
    </w:p>
    <w:p>
      <w:r>
        <w:pict>
          <v:rect style="width:0;height:1.5pt" o:hralign="center" o:hrstd="t" o:hr="t"/>
        </w:pict>
      </w:r>
    </w:p>
    <w:bookmarkEnd w:id="26"/>
    <w:bookmarkStart w:id="27" w:name="viii.-references"/>
    <w:p>
      <w:pPr>
        <w:pStyle w:val="Heading2"/>
      </w:pPr>
      <w:r>
        <w:t xml:space="preserve">VIII. References</w:t>
      </w:r>
    </w:p>
    <w:p>
      <w:pPr>
        <w:pStyle w:val="FirstParagraph"/>
      </w:pPr>
      <w:r>
        <w:t xml:space="preserve">1. Ministry of Education, Saudi Arabia. (2020). Vision 2030 Implementation Program: Education Sector Program.</w:t>
      </w:r>
      <w:r>
        <w:br/>
      </w:r>
      <w:r>
        <w:t xml:space="preserve">2. Alghofaili, F., &amp; Elhoweris, H. (2018). Teacher preparedness in the Kingdom of Saudi Arabia: A review.</w:t>
      </w:r>
      <w:r>
        <w:br/>
      </w:r>
      <w:r>
        <w:t xml:space="preserve">3. Royal Commission for Riyadh City. (2019). Strategic Plan for Riyadh’s Development and Sustainability.</w:t>
      </w:r>
      <w:r>
        <w:br/>
      </w:r>
      <w:r>
        <w:t xml:space="preserve">4. World Bank Group. (2019). Saudi Arabia Education Sector Diagnostic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Secondary Teacher in Saudi Arabia: Riyadh</dc:title>
  <dc:creator/>
  <dc:language>en</dc:language>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