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ea535316bd135aadaa21ff02300a6336b7290ea"/>
    <w:p>
      <w:pPr>
        <w:pStyle w:val="Heading1"/>
      </w:pPr>
      <w:r>
        <w:t xml:space="preserve">A Comprehensive Analysis of Teacher Secondary Education</w:t>
      </w:r>
      <w:r>
        <w:br/>
      </w:r>
      <w:r>
        <w:br/>
      </w:r>
      <w:r>
        <w:t xml:space="preserve">In the Context of South Africa Cape Town</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Educational Development and Pedagogy</w:t>
      </w:r>
    </w:p>
    <w:p>
      <w:r>
        <w:pict>
          <v:rect style="width:0;height:1.5pt" o:hralign="center" o:hrstd="t" o:hr="t"/>
        </w:pict>
      </w:r>
    </w:p>
    <w:bookmarkStart w:id="20" w:name="abstract"/>
    <w:p>
      <w:pPr>
        <w:pStyle w:val="Heading2"/>
      </w:pPr>
      <w:r>
        <w:t xml:space="preserve">Abstract</w:t>
      </w:r>
    </w:p>
    <w:p>
      <w:pPr>
        <w:pStyle w:val="FirstParagraph"/>
      </w:pPr>
      <w:r>
        <w:t xml:space="preserve">This term paper explores the multifaceted role of the Teacher Secondary within the unique socio-economic and educational landscape of South Africa Cape Town. As a critical component of the national development strategy, secondary education serves as a bridge between foundational learning and tertiary or vocational pursuits. This document analyzes the pedagogical challenges, cultural responsibilities, and policy frameworks that define teaching in this vibrant yet complex metropolitan area.</w:t>
      </w:r>
    </w:p>
    <w:bookmarkEnd w:id="20"/>
    <w:bookmarkStart w:id="21" w:name="introduction"/>
    <w:p>
      <w:pPr>
        <w:pStyle w:val="Heading2"/>
      </w:pPr>
      <w:r>
        <w:t xml:space="preserve">Introduction</w:t>
      </w:r>
    </w:p>
    <w:p>
      <w:pPr>
        <w:pStyle w:val="FirstParagraph"/>
      </w:pPr>
      <w:r>
        <w:t xml:space="preserve">The educational system in South Africa is characterized by a stark duality: a legacy of inequality juxtaposed with ambitious constitutional mandates for equality and quality. Within this framework, the Teacher Secondary stands as the primary agent of change at the high school level. In South Africa Cape Town, a city known for its breathtaking natural beauty but also profound socio-economic disparities, secondary schools are microcosms of these broader national issues. The role extends far beyond subject matter expertise; it involves navigating a diverse classroom environment where learners come from vastly different backgrounds.</w:t>
      </w:r>
    </w:p>
    <w:p>
      <w:pPr>
        <w:pStyle w:val="BodyText"/>
      </w:pPr>
      <w:r>
        <w:t xml:space="preserve">This paper argues that effective secondary teaching in Cape Town requires a pedagogical approach that is not only academically rigorous but also culturally responsive and socially conscious. The Teacher Secondary must act as an educator, mentor, and sometimes social worker, addressing the holistic needs of students in one of Africa's most dynamic cities.</w:t>
      </w:r>
    </w:p>
    <w:bookmarkEnd w:id="21"/>
    <w:bookmarkStart w:id="22" w:name="the-socio-economic-context-of-cape-town"/>
    <w:p>
      <w:pPr>
        <w:pStyle w:val="Heading2"/>
      </w:pPr>
      <w:r>
        <w:t xml:space="preserve">The Socio-Economic Context of Cape Town</w:t>
      </w:r>
    </w:p>
    <w:p>
      <w:pPr>
        <w:pStyle w:val="FirstParagraph"/>
      </w:pPr>
      <w:r>
        <w:t xml:space="preserve">To understand the position of a Teacher Secondary in South Africa Cape Town, one must first understand the geography of inequality. The city is divided by history, with affluent suburbs often separated from historically marginalized townships such as the Cape Flats or Khayelitsha. Schools in these different zones operate under radically different conditions.</w:t>
      </w:r>
    </w:p>
    <w:p>
      <w:pPr>
        <w:pStyle w:val="BodyText"/>
      </w:pPr>
      <w:r>
        <w:t xml:space="preserve">In quintile 1 to 3 schools (no-fee schools), teachers often face challenges related to resource scarcity, overcrowding, and learners arriving at school hungry or lacking basic stationery. Conversely, quintile 4 and 5 fee-paying schools may offer superior facilities but struggle with issues of social cohesion and pressure for academic excellence. For the Teacher Secondary in South Africa Cape Town, this means that adaptability is a core professional competency. A teacher must be prepared to teach the same curriculum—often aligned with the Department of Basic Education’s Curriculum and Assessment Policy Statements (CAPS)—to learners who may have vastly different levels of prior preparation and support at home.</w:t>
      </w:r>
    </w:p>
    <w:bookmarkEnd w:id="22"/>
    <w:bookmarkStart w:id="23" w:name="Xe7815404211b880ddd9fe6bd46e4ae0ddac9314"/>
    <w:p>
      <w:pPr>
        <w:pStyle w:val="Heading2"/>
      </w:pPr>
      <w:r>
        <w:t xml:space="preserve">Pedagogical Challenges and Responsibilities</w:t>
      </w:r>
    </w:p>
    <w:p>
      <w:pPr>
        <w:pStyle w:val="FirstParagraph"/>
      </w:pPr>
      <w:r>
        <w:t xml:space="preserve">The primary responsibility of any Teacher Secondary is to facilitate learning. However, in the South African context, this involves significant additional layers of complexity. Language remains a critical barrier. While English is the official language of instruction for most secondary subjects from Grade 4 onwards, many learners at home speak isiXhosa, Afrikaans, or other indigenous languages as their first language.</w:t>
      </w:r>
    </w:p>
    <w:p>
      <w:pPr>
        <w:pStyle w:val="BodyText"/>
      </w:pPr>
      <w:r>
        <w:t xml:space="preserve">A competent Teacher Secondary must employ strategies to bridge this linguistic gap. This includes simplifying complex academic terminology without diluting the content and encouraging code-switching in lower grades to ease the transition into English-medium instruction. Furthermore, with a large proportion of secondary learners facing cognitive delays due to poor foundational schooling in primary years, teachers must engage in remedial teaching alongside standard curriculum delivery.</w:t>
      </w:r>
    </w:p>
    <w:p>
      <w:pPr>
        <w:pStyle w:val="BodyText"/>
      </w:pPr>
      <w:r>
        <w:t xml:space="preserve">Additionally, the Teacher Secondary is often tasked with integrating Information and Communication Technology (ICT) into the classroom. While digital literacy is increasingly important for university entrance and employability, the "digital divide" remains sharp. Teachers are frequently required to innovate using limited technological resources, making do with offline data or shared devices where infrastructure fails.</w:t>
      </w:r>
    </w:p>
    <w:bookmarkEnd w:id="23"/>
    <w:bookmarkStart w:id="24" w:name="X17c9d2131bc1302ea80796b787340e27429054b"/>
    <w:p>
      <w:pPr>
        <w:pStyle w:val="Heading2"/>
      </w:pPr>
      <w:r>
        <w:t xml:space="preserve">Social Responsibility and Learner Welfare</w:t>
      </w:r>
    </w:p>
    <w:p>
      <w:pPr>
        <w:pStyle w:val="FirstParagraph"/>
      </w:pPr>
      <w:r>
        <w:t xml:space="preserve">In many communities within South Africa Cape Town, schools serve as safe havens from gang violence, substance abuse, and crime. Consequently, the role of the Teacher Secondary expands to include pastoral care. Educators are on the front lines of identifying learners at risk of dropping out due to teenage pregnancy, family instability, or economic pressure to seek casual labor.</w:t>
      </w:r>
    </w:p>
    <w:p>
      <w:pPr>
        <w:pStyle w:val="BodyText"/>
      </w:pPr>
      <w:r>
        <w:t xml:space="preserve">This social dimension requires empathy and strong community engagement skills. Teachers often act as counselors or liaisons with social development services. In Cape Town, where community-based organizations are active in supporting education, the Teacher Secondary must collaborate effectively with NGOs and local leaders to create a support network for students. This holistic approach is essential for ensuring that learners do not just pass exams but thrive socially and emotionally.</w:t>
      </w:r>
    </w:p>
    <w:bookmarkEnd w:id="24"/>
    <w:bookmarkStart w:id="25" w:name="X2845aec6a6fac88b9d11a5e14815365db4bd8e3"/>
    <w:p>
      <w:pPr>
        <w:pStyle w:val="Heading2"/>
      </w:pPr>
      <w:r>
        <w:t xml:space="preserve">Policy Frameworks and Professional Development</w:t>
      </w:r>
    </w:p>
    <w:p>
      <w:pPr>
        <w:pStyle w:val="FirstParagraph"/>
      </w:pPr>
      <w:r>
        <w:t xml:space="preserve">The practice of teaching in South Africa is governed by strict policy frameworks, including the Employment of Educators Act and the Standards for Proficiency. For a Teacher Secondary to remain effective, continuous professional development (CPD) is mandatory. In South Africa Cape Town, various training institutes and university extension programs offer courses on trauma-informed teaching, differentiated instruction, and special needs education.</w:t>
      </w:r>
    </w:p>
    <w:p>
      <w:pPr>
        <w:pStyle w:val="BodyText"/>
      </w:pPr>
      <w:r>
        <w:t xml:space="preserve">Professional bodies such as the South African Council for Educators (SACE) ensure that ethical standards are maintained. However, there is a persistent challenge regarding teacher retention in high-needs areas. Burnout is common due to the heavy administrative burden and emotional toll of working in under-resourced schools. Addressing this requires not only individual resilience but systemic support from the Western Cape Education Department (WCED), which has pioneered several successful interventions aimed at improving teacher welfare and school leadership.</w:t>
      </w:r>
    </w:p>
    <w:bookmarkEnd w:id="25"/>
    <w:bookmarkStart w:id="27" w:name="conclusion"/>
    <w:p>
      <w:pPr>
        <w:pStyle w:val="Heading2"/>
      </w:pPr>
      <w:r>
        <w:t xml:space="preserve">Conclusion</w:t>
      </w:r>
    </w:p>
    <w:p>
      <w:pPr>
        <w:pStyle w:val="FirstParagraph"/>
      </w:pPr>
      <w:r>
        <w:t xml:space="preserve">In conclusion, the role of Teacher Secondary in South Africa Cape Town is one of immense complexity and profound impact. It requires a professional who is academically sound, culturally sensitive, and socially committed. The disparities inherent in the city’s landscape mean that teaching here is not merely a job but a vocation that demands resilience and innovation.</w:t>
      </w:r>
    </w:p>
    <w:p>
      <w:pPr>
        <w:pStyle w:val="BodyText"/>
      </w:pPr>
      <w:r>
        <w:t xml:space="preserve">As South Africa continues to strive for equitable development, the quality of secondary education will be pivotal. Strengthening the capacity of teachers through better resources, targeted training, and improved working conditions is essential. The Teacher Secondary in Cape Town stands at the forefront of this transformation, shaping the minds that will build a more inclusive and prosperous future for all citizens.</w:t>
      </w:r>
    </w:p>
    <w:p>
      <w:r>
        <w:pict>
          <v:rect style="width:0;height:1.5pt" o:hralign="center" o:hrstd="t" o:hr="t"/>
        </w:pict>
      </w:r>
    </w:p>
    <w:bookmarkStart w:id="26" w:name="references"/>
    <w:p>
      <w:pPr>
        <w:pStyle w:val="Heading3"/>
      </w:pPr>
      <w:r>
        <w:t xml:space="preserve">References</w:t>
      </w:r>
    </w:p>
    <w:p>
      <w:pPr>
        <w:numPr>
          <w:ilvl w:val="0"/>
          <w:numId w:val="1001"/>
        </w:numPr>
        <w:pStyle w:val="Compact"/>
      </w:pPr>
      <w:r>
        <w:t xml:space="preserve">Department of Basic Education. (2011). Curriculum and Assessment Policy Statement (CAPS). Pretoria: Government Printer.</w:t>
      </w:r>
    </w:p>
    <w:p>
      <w:pPr>
        <w:numPr>
          <w:ilvl w:val="0"/>
          <w:numId w:val="1001"/>
        </w:numPr>
        <w:pStyle w:val="Compact"/>
      </w:pPr>
      <w:r>
        <w:t xml:space="preserve">South African Council for Educators. (2008). Code of Professional Ethics for Educators in South Africa.</w:t>
      </w:r>
    </w:p>
    <w:p>
      <w:pPr>
        <w:numPr>
          <w:ilvl w:val="0"/>
          <w:numId w:val="1001"/>
        </w:numPr>
        <w:pStyle w:val="Compact"/>
      </w:pPr>
      <w:r>
        <w:t xml:space="preserve">Ramphele, M. (2015). *Creating Our Future: The Role of Education in South Africa*. Cape Town: HSRC Press.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2026-07-29T15:14:46Z</dcterms:created>
  <dcterms:modified xsi:type="dcterms:W3CDTF">2026-07-29T15:14:46Z</dcterms:modified>
</cp:coreProperties>
</file>

<file path=docProps/custom.xml><?xml version="1.0" encoding="utf-8"?>
<Properties xmlns="http://schemas.openxmlformats.org/officeDocument/2006/custom-properties" xmlns:vt="http://schemas.openxmlformats.org/officeDocument/2006/docPropsVTypes"/>
</file>