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Educational Sciences &amp; Teaching Methodologies</w:t>
      </w:r>
      <w:r>
        <w:br/>
      </w:r>
      <w:r>
        <w:rPr>
          <w:bCs/>
          <w:b/>
        </w:rPr>
        <w:t xml:space="preserve">Institution:</w:t>
      </w:r>
      <w:r>
        <w:t xml:space="preserve"> </w:t>
      </w:r>
      <w:r>
        <w:t xml:space="preserve">Faculty of Education, University Complutense of Madrid</w:t>
      </w:r>
    </w:p>
    <w:bookmarkStart w:id="29" w:name="Xbee7c04fd6b1fc4114bdb900be591c379a7d72f"/>
    <w:p>
      <w:pPr>
        <w:pStyle w:val="Heading1"/>
      </w:pPr>
      <w:r>
        <w:t xml:space="preserve">The Role and Evolution of the Secondary School Teacher in Spain Madrid: Pedagogical Challenges and Institutional Frameworks</w:t>
      </w:r>
    </w:p>
    <w:p>
      <w:pPr>
        <w:pStyle w:val="FirstParagraph"/>
      </w:pPr>
      <w:r>
        <w:rPr>
          <w:bCs/>
          <w:b/>
        </w:rPr>
        <w:t xml:space="preserve">Abstract</w:t>
      </w:r>
    </w:p>
    <w:p>
      <w:pPr>
        <w:pStyle w:val="BodyText"/>
      </w:pPr>
      <w:r>
        <w:t xml:space="preserve">This term paper explores the multifaceted role of the secondary school teacher within the specific educational context of Spain Madrid. As an autonomous community with a distinct cultural and administrative identity, Madrid presents unique challenges and opportunities for educators. The document analyzes the regulatory framework governing teacher certification in Spain, specifically focusing on Secondary Education (ESO) and Baccalaureate levels. Furthermore, it examines the pedagogical shifts required to address diverse learning needs, technological integration in Madrilenian classrooms, and the socio-economic factors influencing student outcomes.</w:t>
      </w:r>
    </w:p>
    <w:bookmarkStart w:id="20" w:name="introduction"/>
    <w:p>
      <w:pPr>
        <w:pStyle w:val="Heading2"/>
      </w:pPr>
      <w:r>
        <w:t xml:space="preserve">1. Introduction</w:t>
      </w:r>
    </w:p>
    <w:p>
      <w:pPr>
        <w:pStyle w:val="FirstParagraph"/>
      </w:pPr>
      <w:r>
        <w:t xml:space="preserve">The position of a secondary school teacher is one of significant responsibility and complexity. In the context of Spain Madrid, this role is further complicated by the region's status as a major economic hub in Southern Europe, attracting diverse populations and presenting varied educational demands. The teacher in Spain Madrid is not merely an instructor of subject matter but serves as a mentor, social mediator, and facilitator of digital literacy. This paper aims to dissect the professional profile required for success in this environment, referencing current legislative standards such as the LOMLOE (Organic Law for the Improvement of Quality of Education), which has recently reshaped educational paradigms across Spain.</w:t>
      </w:r>
    </w:p>
    <w:bookmarkEnd w:id="20"/>
    <w:bookmarkStart w:id="21" w:name="Xd17299c4f2b71e47c3054f149fc20b6a3bbb5ea"/>
    <w:p>
      <w:pPr>
        <w:pStyle w:val="Heading2"/>
      </w:pPr>
      <w:r>
        <w:t xml:space="preserve">2. The Regulatory Framework and Certification</w:t>
      </w:r>
    </w:p>
    <w:p>
      <w:pPr>
        <w:pStyle w:val="FirstParagraph"/>
      </w:pPr>
      <w:r>
        <w:t xml:space="preserve">To practice as a secondary teacher in Spain Madrid, candidates must possess specific academic qualifications and official accreditation. Historically, the General Basic Teaching Certificate (CAP) was required; however, current regulations mandate that teachers hold at least a Bachelor’s degree in their specific subject area (e.g., Mathematics, History) combined with the Official Master’s Degree in Secondary Education Teaching.</w:t>
      </w:r>
    </w:p>
    <w:p>
      <w:pPr>
        <w:pStyle w:val="BodyText"/>
      </w:pPr>
      <w:r>
        <w:t xml:space="preserve">In Madrid, this process is regulated by the regional Ministry of Education. The integration of theory and practice during the Master’s program is crucial. Student teachers undergo practicum periods in schools across Madrid’s municipalities, ranging from historic central districts to newer suburban expansions like Alcorcón or Getafe. This exposure ensures that future educators understand the urban-rural dichotomy and the specific cultural dynamics of Madrid’s population, which includes a significant number of immigrant families requiring additional linguistic and cultural support.</w:t>
      </w:r>
    </w:p>
    <w:bookmarkEnd w:id="21"/>
    <w:bookmarkStart w:id="24" w:name="X635a9be31152335e83d190509508bd0325f879f"/>
    <w:p>
      <w:pPr>
        <w:pStyle w:val="Heading2"/>
      </w:pPr>
      <w:r>
        <w:t xml:space="preserve">3. Pedagogical Responsibilities in Secondary Education</w:t>
      </w:r>
    </w:p>
    <w:p>
      <w:pPr>
        <w:pStyle w:val="FirstParagraph"/>
      </w:pPr>
      <w:r>
        <w:t xml:space="preserve">The core responsibility of a secondary teacher in Spain is to guide students through Adolescence and early adulthood, typically covering ages 12 to 18. This stage encompasses two distinct educational stages: the ESO (Educación Secundaria Obligatoria) and Bachillerato.</w:t>
      </w:r>
    </w:p>
    <w:bookmarkStart w:id="22" w:name="inclusive-education-and-diversity"/>
    <w:p>
      <w:pPr>
        <w:pStyle w:val="Heading3"/>
      </w:pPr>
      <w:r>
        <w:t xml:space="preserve">3.1 Inclusive Education and Diversity</w:t>
      </w:r>
    </w:p>
    <w:p>
      <w:pPr>
        <w:pStyle w:val="FirstParagraph"/>
      </w:pPr>
      <w:r>
        <w:t xml:space="preserve">Madrid’s secondary schools are characterized by their diversity. Teachers must be equipped to handle students with Special Educational Needs (SEN). The current pedagogical approach in Spain Madrid emphasizes inclusion rather than segregation. This requires teachers to design Universal Design for Learning (UDL) lesson plans that accommodate various learning styles, including those of students with dyslexia, ADHD, or autism spectrum disorders. Professional development courses offered by the Consejería de Educación in Madrid frequently focus on classroom management strategies that foster empathy and reduce behavioral conflicts.</w:t>
      </w:r>
    </w:p>
    <w:bookmarkEnd w:id="22"/>
    <w:bookmarkStart w:id="23" w:name="digital-transformation"/>
    <w:p>
      <w:pPr>
        <w:pStyle w:val="Heading3"/>
      </w:pPr>
      <w:r>
        <w:t xml:space="preserve">2. Digital Transformation</w:t>
      </w:r>
    </w:p>
    <w:p>
      <w:pPr>
        <w:pStyle w:val="FirstParagraph"/>
      </w:pPr>
      <w:r>
        <w:t xml:space="preserve">The digital divide has been a significant topic in Spanish education since the pandemic. In Spain Madrid, there is a robust push for digital transformation in classrooms. Secondary teachers are expected to integrate technology not just as a tool, but as a fundamental part of the learning methodology. This includes using interactive whiteboards, managing Learning Management Systems (LMS) such as Classroom or Moodle provided by the regional government, and teaching digital citizenship to protect students from cyberbullying and misinformation.</w:t>
      </w:r>
    </w:p>
    <w:bookmarkEnd w:id="23"/>
    <w:bookmarkEnd w:id="24"/>
    <w:bookmarkStart w:id="25" w:name="socio-economic-context-in-madrid"/>
    <w:p>
      <w:pPr>
        <w:pStyle w:val="Heading2"/>
      </w:pPr>
      <w:r>
        <w:t xml:space="preserve">4. Socio-Economic Context in Madrid</w:t>
      </w:r>
    </w:p>
    <w:p>
      <w:pPr>
        <w:pStyle w:val="FirstParagraph"/>
      </w:pPr>
      <w:r>
        <w:t xml:space="preserve">The geographical location of Spain Madrid plays a pivotal role in shaping the teacher’s experience. The community is divided into various socio-economic zones. Teachers in central districts like Salamanca or Chamartín may face different challenges, such as high parental pressure and competitive academic environments, compared to teachers in peripheral districts like Usera or Villaverde.</w:t>
      </w:r>
    </w:p>
    <w:p>
      <w:pPr>
        <w:pStyle w:val="BodyText"/>
      </w:pPr>
      <w:r>
        <w:t xml:space="preserve">In less privileged areas, the teacher often assumes a social welfare role, providing emotional support and sometimes material assistance to students from disadvantaged backgrounds. The "Plan de Apoyo" (Support Plan) initiated by the Madrid regional government aims to reduce school dropout rates. Teachers play a central role in this initiative by identifying at-risk students early and implementing personalized tutoring interventions. Understanding these local socio-economic dynamics is essential for effective pedagogical planning.</w:t>
      </w:r>
    </w:p>
    <w:bookmarkEnd w:id="25"/>
    <w:bookmarkStart w:id="26" w:name="X36b0036896f65e155995566e187873bd1a1b09f"/>
    <w:p>
      <w:pPr>
        <w:pStyle w:val="Heading2"/>
      </w:pPr>
      <w:r>
        <w:t xml:space="preserve">5. Professional Challenges and Continuous Training</w:t>
      </w:r>
    </w:p>
    <w:p>
      <w:pPr>
        <w:pStyle w:val="FirstParagraph"/>
      </w:pPr>
      <w:r>
        <w:t xml:space="preserve">Becoming a secondary teacher in Spain Madrid involves navigating a highly competitive civil service system (Oposiciones). Public school teaching positions are limited and determined by rigorous examinations. For those working in private or concertado (state-subsidized private) schools, the hiring process is market-driven but still requires high academic standards.</w:t>
      </w:r>
    </w:p>
    <w:p>
      <w:pPr>
        <w:pStyle w:val="BodyText"/>
      </w:pPr>
      <w:r>
        <w:t xml:space="preserve">Once employed, continuous professional development is mandatory. Teachers in Madrid must accumulate credits for training throughout their careers. These trainings often focus on updated methodologies, such as project-based learning (PBL), collaborative work, and emotional intelligence. The psychological well-being of teachers has also become a subject of concern, with burnout rates rising due to administrative burdens and increasing student behavioral issues. Consequently, there is a growing emphasis on mental health support for educators within the Madrid educational system.</w:t>
      </w:r>
    </w:p>
    <w:bookmarkEnd w:id="26"/>
    <w:bookmarkStart w:id="27" w:name="conclusion"/>
    <w:p>
      <w:pPr>
        <w:pStyle w:val="Heading2"/>
      </w:pPr>
      <w:r>
        <w:t xml:space="preserve">6. Conclusion</w:t>
      </w:r>
    </w:p>
    <w:p>
      <w:pPr>
        <w:pStyle w:val="FirstParagraph"/>
      </w:pPr>
      <w:r>
        <w:t xml:space="preserve">The role of the secondary school teacher in Spain Madrid is dynamic, demanding, and culturally significant. It extends far beyond the transmission of knowledge to encompass mentorship, social integration, and digital facilitation. The specific context of Madrid adds layers of complexity regarding socio-economic diversity and regulatory compliance with both national Spanish laws and regional policies.</w:t>
      </w:r>
    </w:p>
    <w:p>
      <w:pPr>
        <w:pStyle w:val="BodyText"/>
      </w:pPr>
      <w:r>
        <w:t xml:space="preserve">To succeed in this role, educators must be adaptable, culturally sensitive, and technologically proficient. As the educational landscape continues to evolve with new legislation like LOMLOE, teachers in Spain Madrid will remain at the forefront of pedagogical innovation. Their ability to balance academic rigor with empathetic support will determine not only individual student success but also the social cohesion of future generations within one of Europe’s most vibrant capitals.</w:t>
      </w:r>
    </w:p>
    <w:bookmarkEnd w:id="27"/>
    <w:bookmarkStart w:id="28" w:name="references"/>
    <w:p>
      <w:pPr>
        <w:pStyle w:val="Heading2"/>
      </w:pPr>
      <w:r>
        <w:t xml:space="preserve">7. References</w:t>
      </w:r>
    </w:p>
    <w:p>
      <w:pPr>
        <w:numPr>
          <w:ilvl w:val="0"/>
          <w:numId w:val="1001"/>
        </w:numPr>
        <w:pStyle w:val="Compact"/>
      </w:pPr>
      <w:r>
        <w:t xml:space="preserve">Consejería de Educación, Juventud y Deporte de la Comunidad de Madrid. (2023). *Plan Estratégico para la Mejora Educativa*. Madrid: Gobierno Regional.</w:t>
      </w:r>
    </w:p>
    <w:p>
      <w:pPr>
        <w:numPr>
          <w:ilvl w:val="0"/>
          <w:numId w:val="1001"/>
        </w:numPr>
        <w:pStyle w:val="Compact"/>
      </w:pPr>
      <w:r>
        <w:t xml:space="preserve">Congreso de los Diputados. (2020). *Ley Orgánica 3/2020, de 29 diciembre, por la que se modifica la Ley Orgánica 2/2006, de 3 de mayo, de Educación (LOMLOE)*.</w:t>
      </w:r>
    </w:p>
    <w:p>
      <w:pPr>
        <w:numPr>
          <w:ilvl w:val="0"/>
          <w:numId w:val="1001"/>
        </w:numPr>
        <w:pStyle w:val="Compact"/>
      </w:pPr>
      <w:r>
        <w:t xml:space="preserve">García-Huidobro, J. E. (Ed.). (2019). *Educación y crisis: El papel del maestro en el siglo XXI*. Santiago: Editorial Universitaria.</w:t>
      </w:r>
    </w:p>
    <w:p>
      <w:pPr>
        <w:numPr>
          <w:ilvl w:val="0"/>
          <w:numId w:val="1001"/>
        </w:numPr>
        <w:pStyle w:val="Compact"/>
      </w:pPr>
      <w:r>
        <w:t xml:space="preserve">OECD. (2019). *PISA 2018 Results (Volume II): Where All Students Can Succeed*. Paris: OECD Publishing.</w:t>
      </w:r>
    </w:p>
    <w:p>
      <w:pPr>
        <w:numPr>
          <w:ilvl w:val="0"/>
          <w:numId w:val="1001"/>
        </w:numPr>
        <w:pStyle w:val="Compact"/>
      </w:pPr>
      <w:r>
        <w:t xml:space="preserve">Instituto Nacional de Evaluación Educativa (INEE). (2022). *Informe sobre el Estado del Sistema Educativo en España*. Madrid: Ministerio de Educación y Formación Profesional.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Secondary School Teachers in Spain Madrid</dc:title>
  <dc:creator/>
  <dc:language>en</dc:language>
  <cp:keywords/>
  <dcterms:created xsi:type="dcterms:W3CDTF">2026-07-29T05:07:29Z</dcterms:created>
  <dcterms:modified xsi:type="dcterms:W3CDTF">2026-07-29T05:07:29Z</dcterms:modified>
</cp:coreProperties>
</file>

<file path=docProps/custom.xml><?xml version="1.0" encoding="utf-8"?>
<Properties xmlns="http://schemas.openxmlformats.org/officeDocument/2006/custom-properties" xmlns:vt="http://schemas.openxmlformats.org/officeDocument/2006/docPropsVTypes"/>
</file>