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Sudan</w:t>
      </w:r>
      <w:r>
        <w:t xml:space="preserve"> </w:t>
      </w:r>
      <w:r>
        <w:t xml:space="preserve">Khartoum</w:t>
      </w:r>
    </w:p>
    <w:bookmarkStart w:id="33" w:name="Xee02662215619910e875d9164a8ce05d2dd9cf3"/>
    <w:p>
      <w:pPr>
        <w:pStyle w:val="Heading1"/>
      </w:pPr>
      <w:r>
        <w:t xml:space="preserve">The Role, Challenges, and Resilience of the Secondary Teacher in Sudan Khartoum</w:t>
      </w:r>
    </w:p>
    <w:p>
      <w:pPr>
        <w:pStyle w:val="FirstParagraph"/>
      </w:pPr>
      <w:r>
        <w:t xml:space="preserve">A Term Paper Analysis of Educational Dynamics in the Capital Region</w:t>
      </w:r>
    </w:p>
    <w:bookmarkStart w:id="20" w:name="i.-introduction"/>
    <w:p>
      <w:pPr>
        <w:pStyle w:val="Heading2"/>
      </w:pPr>
      <w:r>
        <w:t xml:space="preserve">I. Introduction</w:t>
      </w:r>
    </w:p>
    <w:p>
      <w:pPr>
        <w:pStyle w:val="FirstParagraph"/>
      </w:pPr>
      <w:r>
        <w:t xml:space="preserve">Education serves as the cornerstone of societal development, and within this framework, the educator stands as the primary agent of change. In Sudan Khartoum, a city characterized by its rich historical tapestry and complex socio-political landscape, the role of education transcends mere academic instruction; it becomes a vital mechanism for stability and future planning. This term paper examines the multifaceted position of the secondary teacher in Sudan Khartoum. It explores how these educators navigate the unique pressures of urbanization, economic instability, and curriculum implementation while striving to empower a generation on the cusp of adulthood. The focus remains specifically on Sudan Khartoum as a distinct educational hub that sets trends for the rest of the nation.</w:t>
      </w:r>
    </w:p>
    <w:bookmarkEnd w:id="20"/>
    <w:bookmarkStart w:id="21" w:name="Xc6f36e3379ac624b3558b9e0cfc89cc3f04a7ba"/>
    <w:p>
      <w:pPr>
        <w:pStyle w:val="Heading2"/>
      </w:pPr>
      <w:r>
        <w:t xml:space="preserve">II. The Contextual Landscape of Secondary Education in Sudan Khartoum</w:t>
      </w:r>
    </w:p>
    <w:p>
      <w:pPr>
        <w:pStyle w:val="FirstParagraph"/>
      </w:pPr>
      <w:r>
        <w:t xml:space="preserve">To understand the function of the secondary teacher, one must first appreciate the environment in which they operate. Sudan Khartoum is not merely a geographic location but a microcosm of national challenges and aspirations. As the capital, it attracts students from all regions of Sudan seeking higher-quality education and better career prospects. Consequently, secondary schools in Khartoum are often overcrowded and under-resourced compared to their rural counterparts, yet they demand higher performance standards.</w:t>
      </w:r>
    </w:p>
    <w:p>
      <w:pPr>
        <w:pStyle w:val="BodyText"/>
      </w:pPr>
      <w:r>
        <w:t xml:space="preserve">The curriculum in Sudan is largely centralized but heavily influenced by Arabic language requirements and Islamic studies alongside secular subjects such as mathematics, sciences, and social studies. The secondary teacher in Sudan Khartoum must bridge the gap between traditional educational values and modern pedagogical demands. They are expected to produce graduates who are competitive not only within the local job market of Khartoum but also capable of engaging with broader Arab and international academic communities.</w:t>
      </w:r>
    </w:p>
    <w:bookmarkEnd w:id="21"/>
    <w:bookmarkStart w:id="24" w:name="Xa571091aa324a11544668c1081e0b1c79959ed3"/>
    <w:p>
      <w:pPr>
        <w:pStyle w:val="Heading2"/>
      </w:pPr>
      <w:r>
        <w:t xml:space="preserve">III. The Multifaceted Role of the Secondary Teacher</w:t>
      </w:r>
    </w:p>
    <w:p>
      <w:pPr>
        <w:pStyle w:val="FirstParagraph"/>
      </w:pPr>
      <w:r>
        <w:t xml:space="preserve">The secondary teacher in Sudan Khartoum performs roles that extend far beyond the transmission of knowledge. During adolescence, students undergo significant psychological and social development. Therefore, these educators act as mentors, disciplinarians, and sometimes counselors.</w:t>
      </w:r>
    </w:p>
    <w:bookmarkStart w:id="22" w:name="Xdfbf670422c6506696eefb936e85835324a5f9f"/>
    <w:p>
      <w:pPr>
        <w:pStyle w:val="Heading3"/>
      </w:pPr>
      <w:r>
        <w:t xml:space="preserve">A. Pedagogical Innovation Amidst Resource Constraints</w:t>
      </w:r>
    </w:p>
    <w:p>
      <w:pPr>
        <w:pStyle w:val="FirstParagraph"/>
      </w:pPr>
      <w:r>
        <w:t xml:space="preserve">Despite limited access to modern technology in many public institutions in Sudan Khartoum, secondary teachers are increasingly expected to adopt student-centered learning approaches. This requires a high degree of creativity and intellectual resilience. Teachers must develop lesson plans that engage students even when digital tools, laboratories, or adequate textbooks are unavailable. The ability to teach complex scientific concepts using only chalkboard and verbal explanation is a hallmark of the effective teacher in this region.</w:t>
      </w:r>
    </w:p>
    <w:bookmarkEnd w:id="22"/>
    <w:bookmarkStart w:id="23" w:name="b.-cultural-and-social-mediators"/>
    <w:p>
      <w:pPr>
        <w:pStyle w:val="Heading3"/>
      </w:pPr>
      <w:r>
        <w:t xml:space="preserve">B. Cultural and Social Mediators</w:t>
      </w:r>
    </w:p>
    <w:p>
      <w:pPr>
        <w:pStyle w:val="FirstParagraph"/>
      </w:pPr>
      <w:r>
        <w:t xml:space="preserve">In Sudan Khartoum, society is diverse, comprising various ethnic groups, tribes, and socioeconomic classes. The secondary teacher acts as a mediator in this diversity. They are responsible for fostering a sense of national unity among students from different backgrounds while respecting local cultural identities. This role is particularly critical during periods of political tension within the city. Teachers must maintain neutrality and provide a safe space for dialogue, preventing school environments from becoming extensions of external political conflicts.</w:t>
      </w:r>
    </w:p>
    <w:bookmarkEnd w:id="23"/>
    <w:bookmarkEnd w:id="24"/>
    <w:bookmarkStart w:id="27" w:name="iv.-structural-and-economic-challenges"/>
    <w:p>
      <w:pPr>
        <w:pStyle w:val="Heading2"/>
      </w:pPr>
      <w:r>
        <w:t xml:space="preserve">IV. Structural and Economic Challenges</w:t>
      </w:r>
    </w:p>
    <w:p>
      <w:pPr>
        <w:pStyle w:val="FirstParagraph"/>
      </w:pPr>
      <w:r>
        <w:t xml:space="preserve">The efficacy of the secondary teacher in Sudan Khartoum is frequently undermined by systemic issues. The economic volatility experienced by Sudan has had a profound impact on the education sector. Inflation, currency devaluation, and delayed salaries affect teacher morale and retention rates.</w:t>
      </w:r>
    </w:p>
    <w:bookmarkStart w:id="25" w:name="Xf2cc892aaed5bdaa10f3a436cb1d4d732210872"/>
    <w:p>
      <w:pPr>
        <w:pStyle w:val="Heading3"/>
      </w:pPr>
      <w:r>
        <w:t xml:space="preserve">A. Economic Instability and Teacher Motivation</w:t>
      </w:r>
    </w:p>
    <w:p>
      <w:pPr>
        <w:pStyle w:val="FirstParagraph"/>
      </w:pPr>
      <w:r>
        <w:t xml:space="preserve">Salaried secondary teachers in public schools often struggle to make ends meet due to the rising cost of living in Khartoum. This economic pressure forces many educators to seek second jobs or private tutoring sessions, which can detract from their preparation time and energy levels during school hours. Furthermore, the lack of competitive compensation leads to brain drain, where highly qualified teachers leave the public sector for international organizations or emigrate entirely.</w:t>
      </w:r>
    </w:p>
    <w:bookmarkEnd w:id="25"/>
    <w:bookmarkStart w:id="26" w:name="b.-infrastructure-deficits"/>
    <w:p>
      <w:pPr>
        <w:pStyle w:val="Heading3"/>
      </w:pPr>
      <w:r>
        <w:t xml:space="preserve">B. Infrastructure Deficits</w:t>
      </w:r>
    </w:p>
    <w:p>
      <w:pPr>
        <w:pStyle w:val="FirstParagraph"/>
      </w:pPr>
      <w:r>
        <w:t xml:space="preserve">The physical infrastructure in many schools across Sudan Khartoum is deteriorating. Issues such as inadequate ventilation, lack of clean water, and insufficient sanitation facilities pose health risks to both students and staff. For the secondary teacher, managing a classroom in such conditions requires immense patience and adaptability. The absence of reliable electricity further complicates modern teaching methods that rely on multimedia presentations.</w:t>
      </w:r>
    </w:p>
    <w:bookmarkEnd w:id="26"/>
    <w:bookmarkEnd w:id="27"/>
    <w:bookmarkStart w:id="31" w:name="Xc7817c2b748e410438fc3e58a2d50c9703ce2fc"/>
    <w:p>
      <w:pPr>
        <w:pStyle w:val="Heading2"/>
      </w:pPr>
      <w:r>
        <w:t xml:space="preserve">V. Strategies for Improvement and Future Outlook</w:t>
      </w:r>
    </w:p>
    <w:p>
      <w:pPr>
        <w:pStyle w:val="FirstParagraph"/>
      </w:pPr>
      <w:r>
        <w:t xml:space="preserve">To sustain the quality of education provided by secondary teachers in Sudan Khartoum, a holistic approach involving government policy, community engagement, and professional development is required.</w:t>
      </w:r>
    </w:p>
    <w:bookmarkStart w:id="28" w:name="a.-professional-development-and-training"/>
    <w:p>
      <w:pPr>
        <w:pStyle w:val="Heading3"/>
      </w:pPr>
      <w:r>
        <w:t xml:space="preserve">A. Professional Development and Training</w:t>
      </w:r>
    </w:p>
    <w:p>
      <w:pPr>
        <w:pStyle w:val="FirstParagraph"/>
      </w:pPr>
      <w:r>
        <w:t xml:space="preserve">Ongoing professional development programs tailored to the specific needs of teachers in Sudan Khartoum are essential. These programs should focus on modern pedagogical techniques, classroom management strategies for large classes, and psychological support skills to help students navigate trauma or stress related to the city's volatile history.</w:t>
      </w:r>
    </w:p>
    <w:bookmarkEnd w:id="28"/>
    <w:bookmarkStart w:id="29" w:name="b.-policy-reform-and-resource-allocation"/>
    <w:p>
      <w:pPr>
        <w:pStyle w:val="Heading3"/>
      </w:pPr>
      <w:r>
        <w:t xml:space="preserve">B. Policy Reform and Resource Allocation</w:t>
      </w:r>
    </w:p>
    <w:p>
      <w:pPr>
        <w:pStyle w:val="FirstParagraph"/>
      </w:pPr>
      <w:r>
        <w:t xml:space="preserve">The Ministry of Education in Sudan must prioritize timely salary disbursements and invest in infrastructure upgrades in Khartoum’s schools. Incentives such as housing allowances or rural posting differentials could help retain talent within the public system. Additionally, encouraging private sector partnerships could provide necessary technological resources to secondary schools.</w:t>
      </w:r>
    </w:p>
    <w:bookmarkEnd w:id="29"/>
    <w:bookmarkStart w:id="30" w:name="c.-community-and-parental-involvement"/>
    <w:p>
      <w:pPr>
        <w:pStyle w:val="Heading3"/>
      </w:pPr>
      <w:r>
        <w:t xml:space="preserve">C. Community and Parental Involvement</w:t>
      </w:r>
    </w:p>
    <w:p>
      <w:pPr>
        <w:pStyle w:val="FirstParagraph"/>
      </w:pPr>
      <w:r>
        <w:t xml:space="preserve">Strengthening the bond between schools and parents in Sudan Khartoum can enhance student outcomes. When communities actively support their local schools, it creates a supportive ecosystem that empowers teachers to focus on instruction rather than administrative burdens or behavioral issues arising from lack of home support.</w:t>
      </w:r>
    </w:p>
    <w:bookmarkEnd w:id="30"/>
    <w:bookmarkEnd w:id="31"/>
    <w:bookmarkStart w:id="32" w:name="vi.-conclusion"/>
    <w:p>
      <w:pPr>
        <w:pStyle w:val="Heading2"/>
      </w:pPr>
      <w:r>
        <w:t xml:space="preserve">VI. Conclusion</w:t>
      </w:r>
    </w:p>
    <w:p>
      <w:pPr>
        <w:pStyle w:val="FirstParagraph"/>
      </w:pPr>
      <w:r>
        <w:t xml:space="preserve">The secondary teacher in Sudan Khartoum is a figure of immense importance and resilience. They operate at the intersection of tradition and modernity, facing significant economic and infrastructural hurdles while striving to deliver quality education. Their work is not just about teaching subjects like mathematics or literature; it is about shaping the character, identity, and future prospects of Sudan’s youth. Recognizing the specific context of Sudan Khartoum allows for a more nuanced understanding of these challenges. By addressing the systemic issues affecting teachers and providing them with adequate support, resources, and respect, Sudan can harness the potential of its educational sector to build a stable and prosperous future. The secondary teacher remains the linchpin in this endeavor, deserving of recognition and tangible support from all stakeholders.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Sudan Khartoum</dc:title>
  <dc:creator/>
  <dc:language>en</dc:language>
  <cp:keywords/>
  <dcterms:created xsi:type="dcterms:W3CDTF">2026-07-29T03:05:36Z</dcterms:created>
  <dcterms:modified xsi:type="dcterms:W3CDTF">2026-07-29T03:05:36Z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