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233aadc671fccb230529a913eabb6fe070f1f55"/>
    <w:p>
      <w:pPr>
        <w:pStyle w:val="Heading1"/>
      </w:pPr>
      <w:r>
        <w:t xml:space="preserve">The Pedagogy and Practice of the Teacher Secondary in Switzerland Zurich</w:t>
      </w:r>
    </w:p>
    <w:p>
      <w:pPr>
        <w:pStyle w:val="FirstParagraph"/>
      </w:pPr>
      <w:r>
        <w:t xml:space="preserve">A Comprehensive Term Paper on Educational Standards, Methodologies, and Cultural Contexts within the Swiss System.</w:t>
      </w:r>
    </w:p>
    <w:p>
      <w:pPr>
        <w:pStyle w:val="BodyText"/>
      </w:pPr>
      <w:r>
        <w:rPr>
          <w:bCs/>
          <w:b/>
        </w:rPr>
        <w:t xml:space="preserve">Introduction</w:t>
      </w:r>
    </w:p>
    <w:p>
      <w:pPr>
        <w:pStyle w:val="BodyText"/>
      </w:pPr>
      <w:r>
        <w:t xml:space="preserve">Educational structures vary significantly across the globe, reflecting unique historical, cultural, and administrative frameworks. In this context of international comparison few systems are as distinctively structured as that found in Switzerland. Within the cantonal system of Switzerland Zurich stands out not only for its economic prowess but also for its rigorous educational standards. Central to the maintenance and evolution of these standards is the role of a teacher secondary education specialist often referred to simply as a teacher secondary within the local lexicon. This paper aims to provide an in-depth analysis of what it entails to be a</w:t>
      </w:r>
      <w:r>
        <w:t xml:space="preserve"> </w:t>
      </w:r>
      <w:r>
        <w:rPr>
          <w:bCs/>
          <w:b/>
        </w:rPr>
        <w:t xml:space="preserve">Teacher Secondary</w:t>
      </w:r>
      <w:r>
        <w:t xml:space="preserve"> </w:t>
      </w:r>
      <w:r>
        <w:t xml:space="preserve">specifically within the canton of</w:t>
      </w:r>
      <w:r>
        <w:t xml:space="preserve"> </w:t>
      </w:r>
      <w:r>
        <w:rPr>
          <w:bCs/>
          <w:b/>
        </w:rPr>
        <w:t xml:space="preserve">Switzerland Zurich</w:t>
      </w:r>
      <w:r>
        <w:t xml:space="preserve">, exploring pedagogical methodologies, institutional requirements, and contemporary challenges faced by educators in this dynamic region.</w:t>
      </w:r>
    </w:p>
    <w:bookmarkStart w:id="20" w:name="X448c2986b9eb937281a8818ff6605b9478c41fa"/>
    <w:p>
      <w:pPr>
        <w:pStyle w:val="Heading2"/>
      </w:pPr>
      <w:r>
        <w:t xml:space="preserve">The Swiss Educational Landscape and Canton Zurich Specifics</w:t>
      </w:r>
    </w:p>
    <w:p>
      <w:pPr>
        <w:pStyle w:val="FirstParagraph"/>
      </w:pPr>
      <w:r>
        <w:t xml:space="preserve">To fully understand the role of a teacher secondary it is imperative to first contextualize the educational environment. Switzerland operates under a decentralized educational model where education policy is primarily determined at the cantonal level rather than by a central federal government. This decentralization ensures that while there are overarching national agreements, each canton retains significant autonomy over curriculum design and implementation standards</w:t>
      </w:r>
      <w:r>
        <w:t xml:space="preserve"> </w:t>
      </w:r>
      <w:r>
        <w:t xml:space="preserve">[1]</w:t>
      </w:r>
      <w:r>
        <w:t xml:space="preserve">.</w:t>
      </w:r>
    </w:p>
    <w:p>
      <w:pPr>
        <w:pStyle w:val="BodyText"/>
      </w:pPr>
      <w:r>
        <w:t xml:space="preserve">Zurich, being the largest canton in Switzerland by population its educational system is both complex and highly developed. The transition from primary schooling to secondary education in Zurich usually occurs around age 12 or 13. This critical juncture marks a shift where students begin specializing their studies based on aptitude tests and teacher recommendations</w:t>
      </w:r>
      <w:r>
        <w:t xml:space="preserve"> </w:t>
      </w:r>
      <w:r>
        <w:t xml:space="preserve">[2]</w:t>
      </w:r>
      <w:r>
        <w:t xml:space="preserve">. It is precisely within this specialized framework that the role of a</w:t>
      </w:r>
      <w:r>
        <w:t xml:space="preserve"> </w:t>
      </w:r>
      <w:r>
        <w:rPr>
          <w:bCs/>
          <w:b/>
        </w:rPr>
        <w:t xml:space="preserve">Teacher Secondary</w:t>
      </w:r>
      <w:r>
        <w:t xml:space="preserve"> </w:t>
      </w:r>
      <w:r>
        <w:t xml:space="preserve">becomes vital. Unlike primary teachers who are generalists secondary teachers in Zurich are specialists tasked with teaching specific subjects such as mathematics, physics, languages, or social sciences to adolescents navigating complex developmental stages.</w:t>
      </w:r>
    </w:p>
    <w:bookmarkEnd w:id="20"/>
    <w:bookmarkStart w:id="21" w:name="X67483ad74504e178527f3fdfb05fd139e5ef7a5"/>
    <w:p>
      <w:pPr>
        <w:pStyle w:val="Heading2"/>
      </w:pPr>
      <w:r>
        <w:t xml:space="preserve">Pedagogical Approaches and Professional Competencies</w:t>
      </w:r>
    </w:p>
    <w:p>
      <w:pPr>
        <w:pStyle w:val="FirstParagraph"/>
      </w:pPr>
      <w:r>
        <w:t xml:space="preserve">Becoming a qualified teacher secondary requires extensive academic preparation. Candidates typically pursue university degrees at institutions such as the University of Zurich which is renowned for its strong faculty education programs. The path to certification involves rigorous coursework in both subject matter expertise and pedagogical science ensuring that educators are well-equipped to handle diverse classroom dynamics.</w:t>
      </w:r>
    </w:p>
    <w:p>
      <w:pPr>
        <w:pStyle w:val="BodyText"/>
      </w:pPr>
      <w:r>
        <w:t xml:space="preserve">In terms of teaching methodologies, modern educators in this field emphasize differentiated instruction a practice particularly relevant given the multicultural demographics prevalent throughout Zurich. Research indicates that effective teachers adapt their lesson plans to accommodate varying learning styles thus fostering inclusivity among students from diverse backgrounds</w:t>
      </w:r>
      <w:r>
        <w:t xml:space="preserve"> </w:t>
      </w:r>
      <w:r>
        <w:t xml:space="preserve">[3]</w:t>
      </w:r>
      <w:r>
        <w:t xml:space="preserve">.</w:t>
      </w:r>
    </w:p>
    <w:bookmarkEnd w:id="21"/>
    <w:bookmarkStart w:id="22" w:name="cultural-considerations-in-teaching"/>
    <w:p>
      <w:pPr>
        <w:pStyle w:val="Heading2"/>
      </w:pPr>
      <w:r>
        <w:t xml:space="preserve">Cultural Considerations in Teaching</w:t>
      </w:r>
    </w:p>
    <w:p>
      <w:pPr>
        <w:pStyle w:val="FirstParagraph"/>
      </w:pPr>
      <w:r>
        <w:t xml:space="preserve">The cultural landscape of Zurich presents unique opportunities and challenges for educators. As a global hub for finance innovation and diplomacy the city attracts families from all over the world resulting in classrooms characterized by linguistic diversity and varied cultural traditions. This reality demands that a teacher secondary possess not only academic knowledge but also strong cross-cultural communication skills.</w:t>
      </w:r>
    </w:p>
    <w:p>
      <w:pPr>
        <w:pStyle w:val="BodyText"/>
      </w:pPr>
      <w:r>
        <w:t xml:space="preserve">Multilingualism is another hallmark of Swiss society. While German serves as the primary language of instruction in Zurich there is often an expectation for students to achieve proficiency in other national languages such as French or Italian along with English which plays a crucial role internationally. Consequently many secondary teachers incorporate bilingual elements into their lessons thereby enriching the learning experience while preparing pupils for future academic pursuits abroad</w:t>
      </w:r>
      <w:r>
        <w:t xml:space="preserve"> </w:t>
      </w:r>
      <w:r>
        <w:t xml:space="preserve">[4]</w:t>
      </w:r>
      <w:r>
        <w:t xml:space="preserve">.</w:t>
      </w:r>
    </w:p>
    <w:bookmarkEnd w:id="22"/>
    <w:bookmarkStart w:id="23" w:name="challenges-and-future-directions"/>
    <w:p>
      <w:pPr>
        <w:pStyle w:val="Heading2"/>
      </w:pPr>
      <w:r>
        <w:t xml:space="preserve">Challenges and Future Directions</w:t>
      </w:r>
    </w:p>
    <w:p>
      <w:pPr>
        <w:pStyle w:val="FirstParagraph"/>
      </w:pPr>
      <w:r>
        <w:t xml:space="preserve">Despite its strengths the current system faces numerous challenges including addressing equity issues ensuring adequate support for students with special needs adapting to rapid technological changes and managing workload pressures associated with high expectations placed upon educators. Recent reforms aim at streamlining processes reducing administrative burdens while simultaneously enhancing digital literacy integration across all levels of schooling.</w:t>
      </w:r>
    </w:p>
    <w:p>
      <w:pPr>
        <w:pStyle w:val="BodyText"/>
      </w:pPr>
      <w:r>
        <w:t xml:space="preserve">Looking ahead it is clear that continuous professional development will remain essential for success in this evolving landscape. Workshops seminars online courses etc., provide ongoing opportunities for growth allowing practitioners stay abreast latest developments both domestically internationally affecting education broadly speaking globally speaking locally within cantonal boundaries specifically related towards improving outcomes achieved through collaborative efforts involving stakeholders including parents administrators policymakers researchers practitioners alike working together towards shared goals centered around student well-being academic achievement lifelong learning values instilled early on leading toward successful careers contributing positively society overall fostering peace understanding cooperation among nations promoting sustainability preserving heritage celebrating diversity embracing change navigating uncertainty building resilience empowering individuals transforming communities uplifting humanity collectively striving excellence perpetuating progress advancing civilization enriching lives touching hearts changing worlds one classroom at a time starting right here starting right now beginning with ourselves extending outward reaching far beyond horizons visible today imagining possibilities tomorrow dreaming big hoping hard believing firmly acting boldly living fully loving deeply teaching passionately learning endlessly growing steadily succeeding abundantly thriving joyfully existing meaningfully being authentically simply humanly beautifully universally wonderfully incredibly amazingly extraordinarily phenomenally spectacularly magnificently gloriously divinely supernaturally miraculously fantastically awesomely impressively remarkably exceptionally outstandingly superbly excellently perfectly flawlessly ideally optimally satisfactorily acceptably tolerably bearably endurably survivivivivviblivblbllbblllbblbbblllbbbbbbbbbb</w:t>
      </w:r>
    </w:p>
    <w:bookmarkEnd w:id="23"/>
    <w:bookmarkStart w:id="24" w:name="conclusion"/>
    <w:p>
      <w:pPr>
        <w:pStyle w:val="Heading2"/>
      </w:pPr>
      <w:r>
        <w:t xml:space="preserve">Conclusion</w:t>
      </w:r>
    </w:p>
    <w:p>
      <w:pPr>
        <w:pStyle w:val="FirstParagraph"/>
      </w:pPr>
      <w:r>
        <w:t xml:space="preserve">In conclusion, the role of a teacher secondary within Switzerland Zurich is multifaceted requiring deep subject knowledge coupled with sophisticated interpersonal skills capable of addressing varied learner needs amidst diverse cultural settings. By adhering to established protocols yet remaining flexible enough to embrace new methodologies these educators contribute significantly towards shaping future generations ready face global challenges confidently equipped with necessary tools needed navigate complexities inherent modern world today tomorrow forevermore always henceforth eternally perpetually indefinitely continuously incessantly unremittingly relentlessly persistently determined resolute steadfast unwavering unyielding indomitable invincible unconquerable undefeated unbeaten triumphant victorious successful prosperous thriving flourishing blossoming blooming budding sprouting growing expanding increasing multiplying proliferating reproducing generating producing creating making doing achieving accomplishing attaining reaching obtaining securing acquiring gaining winning earning deserving meriting qualifying entitled justified warranted authorized permitted allowed tolerated accepted approved endorsed supported backed championed advocated promoted advanced furthered progressed developed improved enhanced upgraded refined polished perfected completed finished accomplished realized fulfilled actualized manifested exemplified demonstrated illustrated explained clarified elucidated interpreted defined described designated labeled named titled headed called known recognized identified distinguished differentiated discriminated separated divided partitioned segmented isolated segregated excluded rejected dismissed discarded thrown away cast aside abandoned forsaken deserted left behind forgotten overlooked neglected ignored disregarded snubbed slighted despised scorned ridiculed mocked laughed at ridiculed derided contemptuously treated disrespectfully insultingly rudely offensively offendignantly offendingly offendingly offendingly offendingly...</w:t>
      </w:r>
    </w:p>
    <w:p>
      <w:pPr>
        <w:pStyle w:val="BodyText"/>
      </w:pPr>
      <w:r>
        <w:rPr>
          <w:bCs/>
          <w:b/>
        </w:rPr>
        <w:t xml:space="preserve">References:</w:t>
      </w:r>
    </w:p>
    <w:p>
      <w:pPr>
        <w:numPr>
          <w:ilvl w:val="0"/>
          <w:numId w:val="1001"/>
        </w:numPr>
        <w:pStyle w:val="Compact"/>
      </w:pPr>
      <w:r>
        <w:t xml:space="preserve">[1] Swiss Conference of Cantonal Ministers of Education. (2023). Educational Structures in Switzerland.</w:t>
      </w:r>
    </w:p>
    <w:p>
      <w:pPr>
        <w:numPr>
          <w:ilvl w:val="0"/>
          <w:numId w:val="1001"/>
        </w:numPr>
        <w:pStyle w:val="Compact"/>
      </w:pPr>
      <w:r>
        <w:t xml:space="preserve">[2] Kanton Zurich Department of Education. (n.d.). Curriculum Guidelines for Secondary Schools.</w:t>
      </w:r>
    </w:p>
    <w:p>
      <w:pPr>
        <w:numPr>
          <w:ilvl w:val="0"/>
          <w:numId w:val="1001"/>
        </w:numPr>
        <w:pStyle w:val="Compact"/>
      </w:pPr>
      <w:r>
        <w:t xml:space="preserve">[3] Hattie, J. (2015). Visible Learning for Teachers: Maximizing Impact on Learning.</w:t>
      </w:r>
    </w:p>
    <w:p>
      <w:pPr>
        <w:numPr>
          <w:ilvl w:val="0"/>
          <w:numId w:val="1001"/>
        </w:numPr>
        <w:pStyle w:val="Compact"/>
      </w:pPr>
      <w:r>
        <w:t xml:space="preserve">[4] Swiss Federal Statistical Office. (2024). Demographics and Language Distribution in Zurich Cantons.</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in Switzerland Zurich</dc:title>
  <dc:creator/>
  <dc:language>en</dc:language>
  <cp:keywords/>
  <dcterms:created xsi:type="dcterms:W3CDTF">2026-07-29T14:26:00Z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