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Thailand</w:t>
      </w:r>
      <w:r>
        <w:t xml:space="preserve"> </w:t>
      </w:r>
      <w:r>
        <w:t xml:space="preserve">Bangkok</w:t>
      </w:r>
    </w:p>
    <w:bookmarkStart w:id="28" w:name="Xd6c03808b22ce6813c8fd00d17977f0ea493847"/>
    <w:p>
      <w:pPr>
        <w:pStyle w:val="Heading1"/>
      </w:pPr>
      <w:r>
        <w:rPr>
          <w:bCs/>
          <w:b/>
        </w:rPr>
        <w:t xml:space="preserve">A Term Paper Analysis on the Professional Evolution of the Secondary Teacher in Thailand Bangkok</w:t>
      </w:r>
    </w:p>
    <w:p>
      <w:pPr>
        <w:pStyle w:val="FirstParagraph"/>
      </w:pPr>
      <w:r>
        <w:rPr>
          <w:iCs/>
          <w:i/>
        </w:rPr>
        <w:t xml:space="preserve">A submission examining pedagogical shifts, cultural integration, and educational policy within the context of Thai secondary education.</w:t>
      </w:r>
    </w:p>
    <w:p>
      <w:pPr>
        <w:pStyle w:val="BodyText"/>
      </w:pPr>
      <w:r>
        <w:rPr>
          <w:u w:val="single"/>
          <w:bCs/>
          <w:b/>
        </w:rPr>
        <w:t xml:space="preserve">Abstract</w:t>
      </w:r>
      <w:r>
        <w:br/>
      </w:r>
      <w:r>
        <w:t xml:space="preserve">This term paper explores the multifaceted role of the Secondary Teacher in Thailand Bangkok. As Bangkok remains the capital and most developed province of Thailand, it serves as a microcosm for national educational trends while possessing unique urban challenges. The paper analyzes how Secondary Teachers adapt to the Thai Ministry of Education’s curriculum reforms, integrate technology into classrooms dominated by digital-native students, and navigate complex socio-economic disparities among student populations. It argues that the modern Secondary Teacher in this region must transcend traditional instruction to become a facilitator of critical thinking, cultural ambassador, and technological integrator.</w:t>
      </w:r>
    </w:p>
    <w:bookmarkStart w:id="20" w:name="i.-introduction"/>
    <w:p>
      <w:pPr>
        <w:pStyle w:val="Heading2"/>
      </w:pPr>
      <w:r>
        <w:rPr>
          <w:bCs/>
          <w:b/>
        </w:rPr>
        <w:t xml:space="preserve">I. Introduction</w:t>
      </w:r>
    </w:p>
    <w:p>
      <w:pPr>
        <w:pStyle w:val="FirstParagraph"/>
      </w:pPr>
      <w:r>
        <w:t xml:space="preserve">The educational landscape of Thailand has undergone significant transformation over the past two decades. At the heart of these changes lies the teacher, specifically those teaching at the secondary level. In this context, we focus on Bangkok, a city that represents both high achievement and stark inequality within its schools. A Secondary Teacher in Thailand Bangkok operates in a high-pressure environment where they are responsible for guiding adolescents through their formative years during critical academic transitions (grades 7–12). Unlike rural areas where resources may be scarce but community cohesion is strong, Bangkok offers abundant resources but presents challenges related to student motivation, large class sizes, and the pressure of standardized testing. This term paper aims to define the core competencies required for a Secondary Teacher in this specific geographic and cultural context.</w:t>
      </w:r>
    </w:p>
    <w:bookmarkEnd w:id="20"/>
    <w:bookmarkStart w:id="21" w:name="X9116cfa92eb7bb8d35765cf926e0c92bceb5e32"/>
    <w:p>
      <w:pPr>
        <w:pStyle w:val="Heading2"/>
      </w:pPr>
      <w:r>
        <w:rPr>
          <w:bCs/>
          <w:b/>
        </w:rPr>
        <w:t xml:space="preserve">II. The Contextual Framework: Education in Thailand Bangkok</w:t>
      </w:r>
    </w:p>
    <w:p>
      <w:pPr>
        <w:pStyle w:val="FirstParagraph"/>
      </w:pPr>
      <w:r>
        <w:t xml:space="preserve">To understand the role of the teacher, one must first understand the environment. Thailand’s education system is centralized under the Ministry of Education, yet implementation varies significantly by region. Bangkok boasts some of the country’s best-funded schools (often referred to as "special programs" or international curriculum tracks) alongside government schools serving lower-income migrant and urban poor populations. The Secondary Teacher in Thailand Bangkok must be adaptable enough to teach diverse student bodies. For instance, a teacher at a prestigious school in the Sukhumvit area may focus on global competitiveness and English proficiency, while their colleague in the Bang Kapi district may focus on foundational literacy and numeracy amidst resource constraints.</w:t>
      </w:r>
    </w:p>
    <w:p>
      <w:pPr>
        <w:pStyle w:val="BodyText"/>
      </w:pPr>
      <w:r>
        <w:t xml:space="preserve">Furthermore, the cultural expectation of *Kreng Jai* (deferential consideration) plays a massive role in classroom dynamics. Students are taught to respect hierarchy strictly. Therefore, a Secondary Teacher is not just an instructor but an authority figure whose word carries significant weight. This traditional dynamic is currently clashing with modern pedagogical demands for student-centered learning, creating a tension that teachers must manage daily.</w:t>
      </w:r>
    </w:p>
    <w:bookmarkEnd w:id="21"/>
    <w:bookmarkStart w:id="22" w:name="Xfcbb80108ff0431d6806426a56e8308b4f7a221"/>
    <w:p>
      <w:pPr>
        <w:pStyle w:val="Heading2"/>
      </w:pPr>
      <w:r>
        <w:rPr>
          <w:bCs/>
          <w:b/>
        </w:rPr>
        <w:t xml:space="preserve">III. Pedagogical Shifts and Curriculum Implementation</w:t>
      </w:r>
    </w:p>
    <w:p>
      <w:pPr>
        <w:pStyle w:val="FirstParagraph"/>
      </w:pPr>
      <w:r>
        <w:t xml:space="preserve">The core duty of any Secondary Teacher in Thailand Bangkok is curriculum delivery. However, the nature of this delivery has shifted. The recent National Education Act revisions emphasize competency-based learning rather than rote memorization. For a teacher in Bangkok, this means moving away from the traditional "chalk and talk" method toward active learning strategies.</w:t>
      </w:r>
    </w:p>
    <w:p>
      <w:pPr>
        <w:pStyle w:val="BodyText"/>
      </w:pPr>
      <w:r>
        <w:t xml:space="preserve">Mathematics and Science teachers, in particular, face the challenge of preparing students for international assessments like PISA (Programme for International Student Assessment). The pressure to improve Thailand’s ranking forces Secondary Teachers to adopt inquiry-based learning techniques. They must design lessons that encourage problem-solving rather than simple calculation. Simultaneously, Social Studies and Thai Language teachers are tasked with instilling national identity and moral values amidst an influx of global cultural influences via the internet.</w:t>
      </w:r>
    </w:p>
    <w:bookmarkEnd w:id="22"/>
    <w:bookmarkStart w:id="23" w:name="iv.-the-integration-of-technology"/>
    <w:p>
      <w:pPr>
        <w:pStyle w:val="Heading2"/>
      </w:pPr>
      <w:r>
        <w:rPr>
          <w:bCs/>
          <w:b/>
        </w:rPr>
        <w:t xml:space="preserve">IV. The Integration of Technology</w:t>
      </w:r>
    </w:p>
    <w:p>
      <w:pPr>
        <w:pStyle w:val="FirstParagraph"/>
      </w:pPr>
      <w:r>
        <w:t xml:space="preserve">Bangkok is a tech-savvy metropolis. Consequently, Secondary Teachers are expected to be proficient in educational technology (EdTech). Unlike rural counterparts who may struggle with infrastructure, Bangkok schools generally have high-speed internet and one-to-one device initiatives (such as tablets or laptops for students).</w:t>
      </w:r>
    </w:p>
    <w:p>
      <w:pPr>
        <w:pStyle w:val="BodyText"/>
      </w:pPr>
      <w:r>
        <w:t xml:space="preserve">This digital integration requires the teacher to curate online content, manage digital classrooms, and ensure cybersecurity. Moreover, it changes the student-teacher power dynamic; since information is readily available online, the Secondary Teacher’s role shifts from being the "sage on the stage" to a "guide on the side." They must teach media literacy and critical evaluation of sources. A failure to adapt to this technological shift risks alienating students who are digitally fluent but may lack academic discipline.</w:t>
      </w:r>
    </w:p>
    <w:bookmarkEnd w:id="23"/>
    <w:bookmarkStart w:id="24" w:name="Xa9aaabc3e180706983d8e05f61862adce609eba"/>
    <w:p>
      <w:pPr>
        <w:pStyle w:val="Heading2"/>
      </w:pPr>
      <w:r>
        <w:rPr>
          <w:bCs/>
          <w:b/>
        </w:rPr>
        <w:t xml:space="preserve">V. Student Well-being and Classroom Management</w:t>
      </w:r>
    </w:p>
    <w:p>
      <w:pPr>
        <w:pStyle w:val="FirstParagraph"/>
      </w:pPr>
      <w:r>
        <w:t xml:space="preserve">A significant aspect of being a Secondary Teacher in Thailand Bangkok is managing student mental health. Urban adolescents in Bangkok face immense academic pressure, parental expectations, and social media anxiety. Bullying, both physical and cyberbullying, remains a prevalent issue. Teachers are often the first line of defense in identifying signs of distress.</w:t>
      </w:r>
    </w:p>
    <w:p>
      <w:pPr>
        <w:pStyle w:val="BodyText"/>
      </w:pPr>
      <w:r>
        <w:t xml:space="preserve">In Thai culture, the teacher acts almost as a surrogate parent (*Khru* literally means "teacher" but carries connotations of reverence similar to "master" or "elder"). Therefore, emotional support is an implicit part of the job description. Secondary Teachers must balance strict discipline with empathy. They must navigate issues such as teenage pregnancy, substance abuse, and truancy, which are more visible in dense urban environments than in isolated rural communities.</w:t>
      </w:r>
    </w:p>
    <w:bookmarkEnd w:id="24"/>
    <w:bookmarkStart w:id="25" w:name="X9fda4d69de5b9362caa3644f80b38de8e669a28"/>
    <w:p>
      <w:pPr>
        <w:pStyle w:val="Heading2"/>
      </w:pPr>
      <w:r>
        <w:rPr>
          <w:bCs/>
          <w:b/>
        </w:rPr>
        <w:t xml:space="preserve">VI. Professional Development and Career Challenges</w:t>
      </w:r>
    </w:p>
    <w:p>
      <w:pPr>
        <w:pStyle w:val="FirstParagraph"/>
      </w:pPr>
      <w:r>
        <w:t xml:space="preserve">The career path for a Secondary Teacher in Thailand Bangkok is rigorous. Entry requirements typically involve a bachelor’s degree from an accredited university (such as Chulalongkorn University, Mahidol University, or Silpakorn University) followed by licensure exams. However, the retention rate faces challenges due to high workloads and relatively modest salaries compared to other professions in the capital.</w:t>
      </w:r>
    </w:p>
    <w:p>
      <w:pPr>
        <w:pStyle w:val="BodyText"/>
      </w:pPr>
      <w:r>
        <w:t xml:space="preserve">To combat this, continuous professional development is mandated. Teachers participate in regular workshops organized by the Office of the Basic Education Commission (OBEC). These sessions focus on updating subject knowledge and pedagogical skills. For foreign Secondary Teachers working in Bangkok’s private or international schools, cultural competence training is equally vital to ensure they can navigate Thai educational bureaucracy and social norms effectively.</w:t>
      </w:r>
    </w:p>
    <w:bookmarkEnd w:id="25"/>
    <w:bookmarkStart w:id="27" w:name="vii.-conclusion"/>
    <w:p>
      <w:pPr>
        <w:pStyle w:val="Heading2"/>
      </w:pPr>
      <w:r>
        <w:rPr>
          <w:bCs/>
          <w:b/>
        </w:rPr>
        <w:t xml:space="preserve">VII. Conclusion</w:t>
      </w:r>
    </w:p>
    <w:p>
      <w:pPr>
        <w:pStyle w:val="FirstParagraph"/>
      </w:pPr>
      <w:r>
        <w:t xml:space="preserve">In conclusion, the role of the Secondary Teacher in Thailand Bangkok is complex, dynamic, and pivotal to the nation’s future. It is no longer sufficient to simply possess subject matter expertise; today’s teacher must be a technologist, a counselor, a cultural mediator, and an innovative curriculum designer. The specific context of Bangkok adds layers of diversity and pressure that demand resilience from educators.</w:t>
      </w:r>
    </w:p>
    <w:p>
      <w:pPr>
        <w:pStyle w:val="BodyText"/>
      </w:pPr>
      <w:r>
        <w:t xml:space="preserve">As Thailand continues to strive for "Thailand 4.0," an economic model driven by innovation, the quality of Secondary Education will determine the country’s competitiveness. Therefore, supporting Secondary Teachers through better pay, reduced administrative burdens, and meaningful professional development is not just a local concern but a national imperative. The future of Thailand Bangkok rests significantly in the hands of those who stand at the front of its classrooms.</w:t>
      </w:r>
    </w:p>
    <w:bookmarkStart w:id="26" w:name="references"/>
    <w:p>
      <w:pPr>
        <w:pStyle w:val="Heading3"/>
      </w:pPr>
      <w:r>
        <w:rPr>
          <w:bCs/>
          <w:b/>
        </w:rPr>
        <w:t xml:space="preserve">References</w:t>
      </w:r>
    </w:p>
    <w:p>
      <w:pPr>
        <w:numPr>
          <w:ilvl w:val="0"/>
          <w:numId w:val="1001"/>
        </w:numPr>
        <w:pStyle w:val="Compact"/>
      </w:pPr>
      <w:r>
        <w:rPr>
          <w:bCs/>
          <w:b/>
        </w:rPr>
        <w:t xml:space="preserve">[1]</w:t>
      </w:r>
      <w:r>
        <w:t xml:space="preserve"> </w:t>
      </w:r>
      <w:r>
        <w:t xml:space="preserve">Ministry of Education, Thailand. (2021). *National Education Plan B.E. 2560-2579*. Bangkok: OEC.</w:t>
      </w:r>
    </w:p>
    <w:p>
      <w:pPr>
        <w:numPr>
          <w:ilvl w:val="0"/>
          <w:numId w:val="1001"/>
        </w:numPr>
        <w:pStyle w:val="Compact"/>
      </w:pPr>
      <w:r>
        <w:rPr>
          <w:bCs/>
          <w:b/>
        </w:rPr>
        <w:t xml:space="preserve">[2]</w:t>
      </w:r>
      <w:r>
        <w:t xml:space="preserve"> </w:t>
      </w:r>
      <w:r>
        <w:t xml:space="preserve">OECD. (2019). *PISA 2018 Results (Volume I): What Students Know and Can Do*. Paris: OECD Publishing.</w:t>
      </w:r>
    </w:p>
    <w:p>
      <w:pPr>
        <w:numPr>
          <w:ilvl w:val="0"/>
          <w:numId w:val="1001"/>
        </w:numPr>
        <w:pStyle w:val="Compact"/>
      </w:pPr>
      <w:r>
        <w:rPr>
          <w:bCs/>
          <w:b/>
        </w:rPr>
        <w:t xml:space="preserve">[3]</w:t>
      </w:r>
      <w:r>
        <w:t xml:space="preserve"> </w:t>
      </w:r>
      <w:r>
        <w:t xml:space="preserve">Chomchai, S., &amp; Wada, K. (2015). "Educational Reforms in Thailand: Challenges for Implementation." *Asian Journal of Education*, 16(2), 45-60.</w:t>
      </w:r>
    </w:p>
    <w:p>
      <w:pPr>
        <w:numPr>
          <w:ilvl w:val="0"/>
          <w:numId w:val="1001"/>
        </w:numPr>
        <w:pStyle w:val="Compact"/>
      </w:pPr>
      <w:r>
        <w:rPr>
          <w:bCs/>
          <w:b/>
        </w:rPr>
        <w:t xml:space="preserve">[4]</w:t>
      </w:r>
      <w:r>
        <w:t xml:space="preserve"> </w:t>
      </w:r>
      <w:r>
        <w:t xml:space="preserve">Office of the Basic Education Commission (OBEC). (2023). *Statistical Data on Schools in Bangkok Metropolitan Region*. Bangkok: OBEC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Secondary Teacher in Thailand Bangkok</dc:title>
  <dc:creator/>
  <dc:language>en</dc:language>
  <cp:keywords/>
  <dcterms:created xsi:type="dcterms:W3CDTF">2026-07-29T11:50:47Z</dcterms:created>
  <dcterms:modified xsi:type="dcterms:W3CDTF">2026-07-29T11:50:47Z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