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Teacher</w:t>
      </w:r>
      <w:r>
        <w:t xml:space="preserve"> </w:t>
      </w:r>
      <w:r>
        <w:t xml:space="preserve">Secondary</w:t>
      </w:r>
      <w:r>
        <w:t xml:space="preserve"> </w:t>
      </w:r>
      <w:r>
        <w:t xml:space="preserve">in</w:t>
      </w:r>
      <w:r>
        <w:t xml:space="preserve"> </w:t>
      </w:r>
      <w:r>
        <w:t xml:space="preserve">Turkey</w:t>
      </w:r>
      <w:r>
        <w:t xml:space="preserve"> </w:t>
      </w:r>
      <w:r>
        <w:t xml:space="preserve">Istanbul</w:t>
      </w:r>
    </w:p>
    <w:bookmarkStart w:id="27" w:name="X1fc2853bad3cc256a2e8c444947a55fcf8d7605"/>
    <w:p>
      <w:pPr>
        <w:pStyle w:val="Heading1"/>
      </w:pPr>
      <w:r>
        <w:t xml:space="preserve">The Role and Evolution of Teacher Secondary in Turkey Istanbul</w:t>
      </w:r>
    </w:p>
    <w:p>
      <w:pPr>
        <w:pStyle w:val="FirstParagraph"/>
      </w:pPr>
      <w:r>
        <w:rPr>
          <w:bCs/>
          <w:b/>
        </w:rPr>
        <w:t xml:space="preserve">A Term Paper on Educational Dynamics in Modern Contexts</w:t>
      </w:r>
    </w:p>
    <w:p>
      <w:pPr>
        <w:pStyle w:val="BodyText"/>
      </w:pPr>
      <w:r>
        <w:t xml:space="preserve">Date: May 24, 2024</w:t>
      </w:r>
    </w:p>
    <w:bookmarkStart w:id="20" w:name="abstract"/>
    <w:p>
      <w:pPr>
        <w:pStyle w:val="Heading3"/>
      </w:pPr>
      <w:r>
        <w:t xml:space="preserve">Abstract</w:t>
      </w:r>
    </w:p>
    <w:p>
      <w:pPr>
        <w:pStyle w:val="FirstParagraph"/>
      </w:pPr>
      <w:r>
        <w:t xml:space="preserve">This term paper explores the critical role of the Teacher Secondary within the educational framework of Turkey Istanbul. As one of Turkey's most populous and economically vital cities, Istanbul serves as a microcosm for the nation's broader educational challenges and successes. The document analyzes the pedagogical requirements, cultural responsibilities, and systemic pressures faced by secondary school educators in this unique geopolitical context. It argues that effective education in Teacher Secondary institutions is not merely about curriculum delivery but involves navigating complex socio-economic disparities and fostering digital literacy in a rapidly modernizing society.</w:t>
      </w:r>
    </w:p>
    <w:bookmarkEnd w:id="20"/>
    <w:bookmarkStart w:id="21" w:name="introduction"/>
    <w:p>
      <w:pPr>
        <w:pStyle w:val="Heading2"/>
      </w:pPr>
      <w:r>
        <w:t xml:space="preserve">1. Introduction</w:t>
      </w:r>
    </w:p>
    <w:p>
      <w:pPr>
        <w:pStyle w:val="FirstParagraph"/>
      </w:pPr>
      <w:r>
        <w:t xml:space="preserve">The educational landscape of Turkey Istanbul is characterized by its dynamic diversity, historical depth, and rapid modernization. At the heart of this system lies the Teacher Secondary professional, an entity tasked with shaping the intellectual and moral development of adolescents during a crucial transitional period in their lives. In the context of</w:t>
      </w:r>
      <w:r>
        <w:t xml:space="preserve"> </w:t>
      </w:r>
      <w:r>
        <w:rPr>
          <w:bCs/>
          <w:b/>
        </w:rPr>
        <w:t xml:space="preserve">Turkey Istanbul</w:t>
      </w:r>
      <w:r>
        <w:t xml:space="preserve">, where traditional values often intersect with globalized influences, the role of secondary education teachers has evolved significantly over the past two decades. This term paper aims to dissect these changes, focusing on how Teacher Secondary professionals adapt to new national standards while addressing the specific needs of students in one of the world's most vibrant metropolises.</w:t>
      </w:r>
    </w:p>
    <w:p>
      <w:pPr>
        <w:pStyle w:val="BodyText"/>
      </w:pPr>
      <w:r>
        <w:t xml:space="preserve">The significance of this study is rooted in the demographic reality of Istanbul. With millions of residents, including a vast population from various Anatolian regions and international backgrounds, secondary schools face unique challenges regarding integration, language proficiency, and resource allocation. Consequently, understanding the function of Teacher Secondary in this environment provides insight into the broader future of education across Turkey.</w:t>
      </w:r>
    </w:p>
    <w:bookmarkEnd w:id="21"/>
    <w:bookmarkStart w:id="22" w:name="Xc1e6f54ad6b8959ea12edbbcd2170675ef3c682"/>
    <w:p>
      <w:pPr>
        <w:pStyle w:val="Heading2"/>
      </w:pPr>
      <w:r>
        <w:t xml:space="preserve">2. The Pedagogical Framework: Beyond Traditional Instruction</w:t>
      </w:r>
    </w:p>
    <w:p>
      <w:pPr>
        <w:pStyle w:val="FirstParagraph"/>
      </w:pPr>
      <w:r>
        <w:t xml:space="preserve">In recent years, the Ministry of National Education (MEB) in Turkey has implemented significant reforms aimed at aligning secondary education with European standards and global competencies. For a Teacher Secondary operating in Istanbul, this means moving beyond rote memorization toward critical thinking and problem-solving methodologies. The curriculum now emphasizes student-centered learning, requiring educators to act as facilitators rather than mere transmitters of knowledge.</w:t>
      </w:r>
    </w:p>
    <w:p>
      <w:pPr>
        <w:pStyle w:val="BodyText"/>
      </w:pPr>
      <w:r>
        <w:t xml:space="preserve">However, the implementation of these pedagogical shifts varies widely across different districts in Turkey Istanbul. In affluent areas such as Beşiktaş or Kadıköy, Teacher Secondary professionals often have access to state-of-the-art technology and smaller class sizes, allowing for personalized instruction. Conversely, in peripheral districts like Esenyurt or Kağıthane, educators may struggle with overcrowded classrooms and limited resources. Despite these disparities, the core mandate remains the same: to produce graduates who are not only academically proficient but also socially responsible citizens prepared for higher education or vocational training.</w:t>
      </w:r>
    </w:p>
    <w:bookmarkEnd w:id="22"/>
    <w:bookmarkStart w:id="23" w:name="Xb5eededd2eb7994995ef15d159b2a9406ec2452"/>
    <w:p>
      <w:pPr>
        <w:pStyle w:val="Heading2"/>
      </w:pPr>
      <w:r>
        <w:t xml:space="preserve">3. Socio-Cultural Dynamics in Turkey Istanbul</w:t>
      </w:r>
    </w:p>
    <w:p>
      <w:pPr>
        <w:pStyle w:val="FirstParagraph"/>
      </w:pPr>
      <w:r>
        <w:t xml:space="preserve">Istanbul is a city of contrasts, and its schools reflect this duality. Teacher Secondary professionals must navigate a complex socio-cultural landscape where secular and religious values coexist, sometimes tensely. In the context of Turkey Istanbul, teachers often serve as mediators between diverse family backgrounds and state educational policies. This requires a high degree of cultural sensitivity and emotional intelligence.</w:t>
      </w:r>
    </w:p>
    <w:p>
      <w:pPr>
        <w:pStyle w:val="BodyText"/>
      </w:pPr>
      <w:r>
        <w:t xml:space="preserve">Moreover, the influx of refugees from neighboring countries has added another layer of complexity to secondary education in major Turkish cities. Many Teacher Secondary educators find themselves managing classrooms with students who have varying levels of Turkish language proficiency and different educational histories. This necessitates additional support mechanisms, such as intensive language courses and psychological counseling services, which are increasingly becoming part of the teacher's responsibility in Turkey Istanbul.</w:t>
      </w:r>
    </w:p>
    <w:p>
      <w:pPr>
        <w:pStyle w:val="BodyText"/>
      </w:pPr>
      <w:r>
        <w:t xml:space="preserve">The role of the Teacher Secondary thus extends beyond academic instruction to include social integration. By fostering an inclusive classroom environment, these educators play a pivotal role in preventing social fragmentation and promoting national cohesion in a diverse urban setting.</w:t>
      </w:r>
    </w:p>
    <w:bookmarkEnd w:id="23"/>
    <w:bookmarkStart w:id="24" w:name="X0b5818679042a5d777d6fc5dc05ad0d9b936622"/>
    <w:p>
      <w:pPr>
        <w:pStyle w:val="Heading2"/>
      </w:pPr>
      <w:r>
        <w:t xml:space="preserve">4. Digital Transformation and Technological Integration</w:t>
      </w:r>
    </w:p>
    <w:p>
      <w:pPr>
        <w:pStyle w:val="FirstParagraph"/>
      </w:pPr>
      <w:r>
        <w:t xml:space="preserve">The acceleration of digital transformation has profoundly impacted the educational sector globally, and Turkey Istanbul is no exception. The pandemic era served as a catalyst for the adoption of distance learning tools, forcing Teacher Secondary professionals to rapidly upskill in digital pedagogy. In modern secondary schools across Turkey Istanbul, smart boards, online learning platforms like EBA (Education Information Network), and digital assessment tools are becoming standard.</w:t>
      </w:r>
    </w:p>
    <w:p>
      <w:pPr>
        <w:pStyle w:val="BodyText"/>
      </w:pPr>
      <w:r>
        <w:t xml:space="preserve">However, the digital divide remains a significant challenge. While many private schools in central Istanbul have fully integrated technology into their curricula, public institutions in less affluent areas often lack reliable internet access or updated hardware. Consequently, Teacher Secondary educators must adopt flexible teaching strategies that can bridge this gap. They are required to create hybrid learning materials that are accessible both online and offline, ensuring equity for all students regardless of their socioeconomic status.</w:t>
      </w:r>
    </w:p>
    <w:p>
      <w:pPr>
        <w:pStyle w:val="BodyText"/>
      </w:pPr>
      <w:r>
        <w:t xml:space="preserve">Furthermore, the digital landscape presents new opportunities for professional development. Teacher Secondary professionals in Turkey Istanbul increasingly utilize online communities and webinars to share best practices, collaborate on interdisciplinary projects, and stay updated with the latest educational trends. This continuous learning mindset is essential for maintaining relevance in a fast-paced technological environment.</w:t>
      </w:r>
    </w:p>
    <w:bookmarkEnd w:id="24"/>
    <w:bookmarkStart w:id="25" w:name="X7fdc97601f6e8ff7c24ac5a6ee804ec1af20cf5"/>
    <w:p>
      <w:pPr>
        <w:pStyle w:val="Heading2"/>
      </w:pPr>
      <w:r>
        <w:t xml:space="preserve">5. Professional Challenges and Mental Health</w:t>
      </w:r>
    </w:p>
    <w:p>
      <w:pPr>
        <w:pStyle w:val="FirstParagraph"/>
      </w:pPr>
      <w:r>
        <w:t xml:space="preserve">The demands placed on Teacher Secondary professionals in Turkey Istanbul are immense. High-stakes examinations, such as the LGS (Secondary Education Transition Exam) and YKS (Higher Education Institutions Exam), place significant pressure on both students and teachers. Teachers are often judged by their students' performance on these standardized tests, which can lead to burnout and stress.</w:t>
      </w:r>
    </w:p>
    <w:p>
      <w:pPr>
        <w:pStyle w:val="BodyText"/>
      </w:pPr>
      <w:r>
        <w:t xml:space="preserve">Additionally, the societal expectations placed upon educators in Turkey are substantial. Teachers are frequently viewed as moral exemplars, a role that adds an extra dimension of responsibility to their professional duties. In a city like Istanbul, where media scrutiny is intense and public discourse on education is vibrant, Teacher Secondary professionals must maintain high ethical standards while dealing with administrative burdens and parental expectations.</w:t>
      </w:r>
    </w:p>
    <w:p>
      <w:pPr>
        <w:pStyle w:val="BodyText"/>
      </w:pPr>
      <w:r>
        <w:t xml:space="preserve">To address these challenges, there is a growing need for institutional support systems that prioritize teacher well-being. This includes access to mental health resources, reduced administrative workloads, and opportunities for professional autonomy. Recognizing the holistic needs of Teacher Secondary professionals is crucial for sustaining a high-quality education system in Turkey Istanbul.</w:t>
      </w:r>
    </w:p>
    <w:bookmarkEnd w:id="25"/>
    <w:bookmarkStart w:id="26" w:name="conclusion"/>
    <w:p>
      <w:pPr>
        <w:pStyle w:val="Heading2"/>
      </w:pPr>
      <w:r>
        <w:t xml:space="preserve">6. Conclusion</w:t>
      </w:r>
    </w:p>
    <w:p>
      <w:pPr>
        <w:pStyle w:val="FirstParagraph"/>
      </w:pPr>
      <w:r>
        <w:t xml:space="preserve">In conclusion, the role of Teacher Secondary in Turkey Istanbul is multifaceted and evolving. These educators are not only imparting knowledge but also navigating complex socio-cultural dynamics, leveraging technological advancements, and supporting students through significant transitional periods in their lives. The context of Turkey Istanbul provides a unique backdrop for understanding these challenges, characterized by its diversity, economic vitality, and historical significance.</w:t>
      </w:r>
    </w:p>
    <w:p>
      <w:pPr>
        <w:pStyle w:val="BodyText"/>
      </w:pPr>
      <w:r>
        <w:t xml:space="preserve">For the educational system to thrive, it is imperative that policymakers provide adequate support to Teacher Secondary professionals. This includes investing in infrastructure, offering continuous professional development focused on digital literacy and inclusive pedagogy, and recognizing the emotional labor involved in teaching. By empowering Teacher Secondary educators, Turkey Istanbul can ensure that its secondary education system remains robust, equitable, and responsive to the needs of future generations.</w:t>
      </w:r>
    </w:p>
    <w:p>
      <w:pPr>
        <w:pStyle w:val="BodyText"/>
      </w:pPr>
      <w:r>
        <w:t xml:space="preserve">As Turkey continues to develop economically and socially, the quality of its secondary education will remain a critical determinant of its global competitiveness. Therefore, ongoing research and policy reform focused on the Teacher Secondary experience in cities like Istanbul are essential for long-term educational success.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Teacher Secondary in Turkey Istanbul</dc:title>
  <dc:creator/>
  <dc:language>en</dc:language>
  <cp:keywords/>
  <dcterms:created xsi:type="dcterms:W3CDTF">2026-07-29T08:02:20Z</dcterms:created>
  <dcterms:modified xsi:type="dcterms:W3CDTF">2026-07-29T08:02:20Z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