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35c5519be6f5fbfa50bd36c869d67db4048d50f"/>
    <w:p>
      <w:pPr>
        <w:pStyle w:val="Heading1"/>
      </w:pPr>
      <w:r>
        <w:t xml:space="preserve">The Role of Teacher Secondary in United States Houston</w:t>
      </w:r>
    </w:p>
    <w:p>
      <w:pPr>
        <w:pStyle w:val="FirstParagraph"/>
      </w:pPr>
      <w:r>
        <w:rPr>
          <w:bCs/>
          <w:b/>
        </w:rPr>
        <w:t xml:space="preserve">A Term Paper on Educational Dynamics, Challenges, and Pedagogical Evolution in the Greater Houston Area</w:t>
      </w:r>
    </w:p>
    <w:bookmarkEnd w:id="20"/>
    <w:bookmarkStart w:id="21" w:name="i.-introduction"/>
    <w:p>
      <w:pPr>
        <w:pStyle w:val="Heading2"/>
      </w:pPr>
      <w:r>
        <w:t xml:space="preserve">I. Introduction</w:t>
      </w:r>
    </w:p>
    <w:p>
      <w:pPr>
        <w:pStyle w:val="FirstParagraph"/>
      </w:pPr>
      <w:r>
        <w:t xml:space="preserve">The educational landscape of the</w:t>
      </w:r>
      <w:r>
        <w:t xml:space="preserve"> </w:t>
      </w:r>
      <w:r>
        <w:rPr>
          <w:bCs/>
          <w:b/>
        </w:rPr>
        <w:t xml:space="preserve">United States</w:t>
      </w:r>
      <w:r>
        <w:t xml:space="preserve">, particularly within its major metropolitan hubs, serves as a microcosm for broader national trends regarding diversity, resource allocation, and pedagogical innovation. Within this vast geographical and cultural tapestry,</w:t>
      </w:r>
      <w:r>
        <w:t xml:space="preserve"> </w:t>
      </w:r>
      <w:r>
        <w:rPr>
          <w:bCs/>
          <w:b/>
        </w:rPr>
        <w:t xml:space="preserve">Houston</w:t>
      </w:r>
      <w:r>
        <w:t xml:space="preserve">, Texas, stands out as a unique crucible of educational development. As the fourth-largest city in the nation and one of the most diverse urban centers globally, Houston presents distinct challenges and opportunities for its school systems. Central to navigating this complex environment is the role of the</w:t>
      </w:r>
      <w:r>
        <w:t xml:space="preserve"> </w:t>
      </w:r>
      <w:r>
        <w:rPr>
          <w:bCs/>
          <w:b/>
        </w:rPr>
        <w:t xml:space="preserve">Teacher Secondary</w:t>
      </w:r>
      <w:r>
        <w:t xml:space="preserve">. This term paper explores how high school educators in Houston operate within a multicultural framework, addressing academic rigor, social-emotional learning, and systemic equity. By examining the specific context of</w:t>
      </w:r>
      <w:r>
        <w:t xml:space="preserve"> </w:t>
      </w:r>
      <w:r>
        <w:rPr>
          <w:bCs/>
          <w:b/>
        </w:rPr>
        <w:t xml:space="preserve">United States Houston</w:t>
      </w:r>
      <w:r>
        <w:t xml:space="preserve">, we can better understand how</w:t>
      </w:r>
      <w:r>
        <w:t xml:space="preserve"> </w:t>
      </w:r>
      <w:r>
        <w:rPr>
          <w:bCs/>
          <w:b/>
        </w:rPr>
        <w:t xml:space="preserve">Teacher Secondary</w:t>
      </w:r>
      <w:r>
        <w:t xml:space="preserve"> </w:t>
      </w:r>
      <w:r>
        <w:t xml:space="preserve">professionals adapt their methodologies to serve a student population that is as dynamic as the city itself.</w:t>
      </w:r>
    </w:p>
    <w:bookmarkEnd w:id="21"/>
    <w:bookmarkStart w:id="22" w:name="X7ddbd33e829229e25c6c4948581388408ed465b"/>
    <w:p>
      <w:pPr>
        <w:pStyle w:val="Heading2"/>
      </w:pPr>
      <w:r>
        <w:t xml:space="preserve">II. The Demographic Context of Houston Education</w:t>
      </w:r>
    </w:p>
    <w:p>
      <w:pPr>
        <w:pStyle w:val="FirstParagraph"/>
      </w:pPr>
      <w:r>
        <w:t xml:space="preserve">To understand the mandate of the</w:t>
      </w:r>
      <w:r>
        <w:t xml:space="preserve"> </w:t>
      </w:r>
      <w:r>
        <w:rPr>
          <w:bCs/>
          <w:b/>
        </w:rPr>
        <w:t xml:space="preserve">Teacher Secondary</w:t>
      </w:r>
      <w:r>
        <w:t xml:space="preserve">, one must first appreciate the demographic reality of</w:t>
      </w:r>
      <w:r>
        <w:t xml:space="preserve"> </w:t>
      </w:r>
      <w:r>
        <w:rPr>
          <w:bCs/>
          <w:b/>
        </w:rPr>
        <w:t xml:space="preserve">Houston</w:t>
      </w:r>
      <w:r>
        <w:t xml:space="preserve">. The city is often cited as a "majority-minority" metropolis, with significant populations comprising Hispanic, African American, Asian American, and non-Hispanic White communities. This diversity is not merely a statistical fact but a daily lived experience for students in Houston’s secondary schools. Consequently, the</w:t>
      </w:r>
      <w:r>
        <w:t xml:space="preserve"> </w:t>
      </w:r>
      <w:r>
        <w:rPr>
          <w:bCs/>
          <w:b/>
        </w:rPr>
        <w:t xml:space="preserve">Teacher Secondary</w:t>
      </w:r>
      <w:r>
        <w:t xml:space="preserve"> </w:t>
      </w:r>
      <w:r>
        <w:t xml:space="preserve">must possess high levels of cultural competence. They are required to navigate linguistic barriers that arise from the large ESL (English as a Second Language) population and address socioeconomic disparities that disproportionately affect minority communities in this region of the</w:t>
      </w:r>
      <w:r>
        <w:t xml:space="preserve"> </w:t>
      </w:r>
      <w:r>
        <w:rPr>
          <w:bCs/>
          <w:b/>
        </w:rPr>
        <w:t xml:space="preserve">United States</w:t>
      </w:r>
      <w:r>
        <w:t xml:space="preserve">.</w:t>
      </w:r>
      <w:r>
        <w:t xml:space="preserve"> </w:t>
      </w:r>
      <w:r>
        <w:t xml:space="preserve">In Houston, schools such as those within the Houston Independent School District (HISD) or neighboring districts like Spring Branch and Alamo Heights reflect this diversity. The</w:t>
      </w:r>
      <w:r>
        <w:t xml:space="preserve"> </w:t>
      </w:r>
      <w:r>
        <w:rPr>
          <w:bCs/>
          <w:b/>
        </w:rPr>
        <w:t xml:space="preserve">Teacher Secondary</w:t>
      </w:r>
      <w:r>
        <w:t xml:space="preserve"> </w:t>
      </w:r>
      <w:r>
        <w:t xml:space="preserve">in these environments cannot rely on a "one-size-fits-all" pedagogical approach. Instead, they must engage in culturally responsive teaching, which validates students' cultural references while bridging them to mainstream academic knowledge. This is particularly crucial in</w:t>
      </w:r>
      <w:r>
        <w:t xml:space="preserve"> </w:t>
      </w:r>
      <w:r>
        <w:rPr>
          <w:bCs/>
          <w:b/>
        </w:rPr>
        <w:t xml:space="preserve">Houston</w:t>
      </w:r>
      <w:r>
        <w:t xml:space="preserve">, where the energy industry and global trade have created a transient population of expatriates and migrant workers, leading to fluctuating enrollment numbers that require teachers to be exceptionally adaptable.</w:t>
      </w:r>
    </w:p>
    <w:bookmarkEnd w:id="22"/>
    <w:bookmarkStart w:id="23" w:name="Xfeb25bd26ee0b5de21296f7f7c2029e5a4e2266"/>
    <w:p>
      <w:pPr>
        <w:pStyle w:val="Heading2"/>
      </w:pPr>
      <w:r>
        <w:t xml:space="preserve">III. Academic Rigor and College-Career Readiness</w:t>
      </w:r>
    </w:p>
    <w:p>
      <w:pPr>
        <w:pStyle w:val="FirstParagraph"/>
      </w:pPr>
      <w:r>
        <w:t xml:space="preserve">The primary objective of secondary education in the</w:t>
      </w:r>
      <w:r>
        <w:t xml:space="preserve"> </w:t>
      </w:r>
      <w:r>
        <w:rPr>
          <w:bCs/>
          <w:b/>
        </w:rPr>
        <w:t xml:space="preserve">United States</w:t>
      </w:r>
      <w:r>
        <w:t xml:space="preserve">, including in</w:t>
      </w:r>
      <w:r>
        <w:t xml:space="preserve"> </w:t>
      </w:r>
      <w:r>
        <w:rPr>
          <w:bCs/>
          <w:b/>
        </w:rPr>
        <w:t xml:space="preserve">Houston</w:t>
      </w:r>
      <w:r>
        <w:t xml:space="preserve">, is to prepare students for post-secondary success, whether through higher education or direct entry into the workforce. Houston is a global leader in energy, healthcare (home to the Texas Medical Center), and aerospace. This economic landscape places immense pressure on the local school system to produce graduates who are not only academically proficient but also technically skilled.</w:t>
      </w:r>
      <w:r>
        <w:t xml:space="preserve"> </w:t>
      </w:r>
      <w:r>
        <w:t xml:space="preserve">The</w:t>
      </w:r>
      <w:r>
        <w:t xml:space="preserve"> </w:t>
      </w:r>
      <w:r>
        <w:rPr>
          <w:bCs/>
          <w:b/>
        </w:rPr>
        <w:t xml:space="preserve">Teacher Secondary</w:t>
      </w:r>
      <w:r>
        <w:t xml:space="preserve"> </w:t>
      </w:r>
      <w:r>
        <w:t xml:space="preserve">plays a pivotal role in this transition. In subjects such as STEM (Science, Technology, Engineering, and Mathematics), educators must integrate real-world applications relevant to Houston’s economy into their curriculum. For instance, a biology teacher might focus on medical sciences due to the proximity of the Texas Medical Center, while an engineering teacher might collaborate with local energy firms for internships. The</w:t>
      </w:r>
      <w:r>
        <w:t xml:space="preserve"> </w:t>
      </w:r>
      <w:r>
        <w:rPr>
          <w:bCs/>
          <w:b/>
        </w:rPr>
        <w:t xml:space="preserve">Teacher Secondary</w:t>
      </w:r>
      <w:r>
        <w:t xml:space="preserve"> </w:t>
      </w:r>
      <w:r>
        <w:t xml:space="preserve">acts as a bridge between abstract academic concepts and tangible career pathways. This alignment is vital for maintaining high graduation rates and ensuring that students from all backgrounds have equitable access to Houston’s thriving job market.</w:t>
      </w:r>
    </w:p>
    <w:bookmarkEnd w:id="23"/>
    <w:bookmarkStart w:id="24" w:name="Xddbc30dc1c4d363c1dfb606d2f4a8030ffcee59"/>
    <w:p>
      <w:pPr>
        <w:pStyle w:val="Heading2"/>
      </w:pPr>
      <w:r>
        <w:t xml:space="preserve">IV. Social-Emotional Learning and Community Engagement</w:t>
      </w:r>
    </w:p>
    <w:p>
      <w:pPr>
        <w:pStyle w:val="FirstParagraph"/>
      </w:pPr>
      <w:r>
        <w:t xml:space="preserve">Beyond academics, the role of the</w:t>
      </w:r>
      <w:r>
        <w:t xml:space="preserve"> </w:t>
      </w:r>
      <w:r>
        <w:rPr>
          <w:bCs/>
          <w:b/>
        </w:rPr>
        <w:t xml:space="preserve">Teacher Secondary</w:t>
      </w:r>
      <w:r>
        <w:t xml:space="preserve"> </w:t>
      </w:r>
      <w:r>
        <w:t xml:space="preserve">in</w:t>
      </w:r>
      <w:r>
        <w:t xml:space="preserve"> </w:t>
      </w:r>
      <w:r>
        <w:rPr>
          <w:bCs/>
          <w:b/>
        </w:rPr>
        <w:t xml:space="preserve">Houston</w:t>
      </w:r>
      <w:r>
        <w:t xml:space="preserve"> </w:t>
      </w:r>
      <w:r>
        <w:t xml:space="preserve">(and across the</w:t>
      </w:r>
      <w:r>
        <w:t xml:space="preserve"> </w:t>
      </w:r>
      <w:r>
        <w:rPr>
          <w:bCs/>
          <w:b/>
        </w:rPr>
        <w:t xml:space="preserve">United States</w:t>
      </w:r>
      <w:r>
        <w:t xml:space="preserve">) has expanded to include significant responsibilities regarding social-emotional learning (SEL). Urban centers like Houston face unique challenges, including high rates of poverty in certain zip codes and the lingering effects of systemic inequality. Teachers are often on the front lines of addressing trauma, anxiety, and behavioral issues among adolescents.</w:t>
      </w:r>
      <w:r>
        <w:t xml:space="preserve"> </w:t>
      </w:r>
      <w:r>
        <w:t xml:space="preserve">In</w:t>
      </w:r>
      <w:r>
        <w:t xml:space="preserve"> </w:t>
      </w:r>
      <w:r>
        <w:rPr>
          <w:bCs/>
          <w:b/>
        </w:rPr>
        <w:t xml:space="preserve">Houston</w:t>
      </w:r>
      <w:r>
        <w:t xml:space="preserve">, this manifests in a need for strong community partnerships.</w:t>
      </w:r>
      <w:r>
        <w:t xml:space="preserve"> </w:t>
      </w:r>
      <w:r>
        <w:rPr>
          <w:bCs/>
          <w:b/>
        </w:rPr>
        <w:t xml:space="preserve">Teacher Secondary</w:t>
      </w:r>
      <w:r>
        <w:t xml:space="preserve"> </w:t>
      </w:r>
      <w:r>
        <w:t xml:space="preserve">professionals frequently collaborate with local non-profits, mental health organizations, and faith-based institutions that are prevalent in Texas culture to support their students. By fostering a supportive classroom environment, these educators help mitigate the external stressors affecting their students' learning outcomes. This holistic approach recognizes that academic success is deeply intertwined with emotional well-being and community stability.</w:t>
      </w:r>
    </w:p>
    <w:bookmarkEnd w:id="24"/>
    <w:bookmarkStart w:id="25" w:name="Xf03d3da4938c9a6728b93159fed68886893a343"/>
    <w:p>
      <w:pPr>
        <w:pStyle w:val="Heading2"/>
      </w:pPr>
      <w:r>
        <w:t xml:space="preserve">V. Challenges Facing Teacher Secondary Educators</w:t>
      </w:r>
    </w:p>
    <w:p>
      <w:pPr>
        <w:pStyle w:val="FirstParagraph"/>
      </w:pPr>
      <w:r>
        <w:t xml:space="preserve">Despite the dedication of many educators,</w:t>
      </w:r>
      <w:r>
        <w:t xml:space="preserve"> </w:t>
      </w:r>
      <w:r>
        <w:rPr>
          <w:bCs/>
          <w:b/>
        </w:rPr>
        <w:t xml:space="preserve">Teacher Secondary</w:t>
      </w:r>
      <w:r>
        <w:t xml:space="preserve"> </w:t>
      </w:r>
      <w:r>
        <w:t xml:space="preserve">professionals in</w:t>
      </w:r>
      <w:r>
        <w:t xml:space="preserve"> </w:t>
      </w:r>
      <w:r>
        <w:rPr>
          <w:bCs/>
          <w:b/>
        </w:rPr>
        <w:t xml:space="preserve">Houston</w:t>
      </w:r>
      <w:r>
        <w:t xml:space="preserve"> </w:t>
      </w:r>
      <w:r>
        <w:t xml:space="preserve">face significant structural challenges. These include large class sizes, which can be prevalent in underfunded districts within the greater metropolitan area, and the need for continuous professional development to meet state standards set by the Texas Education Agency. Furthermore, political debates surrounding curriculum content often impact secondary educators in Texas more directly than in other parts of the</w:t>
      </w:r>
      <w:r>
        <w:t xml:space="preserve"> </w:t>
      </w:r>
      <w:r>
        <w:rPr>
          <w:bCs/>
          <w:b/>
        </w:rPr>
        <w:t xml:space="preserve">United States</w:t>
      </w:r>
      <w:r>
        <w:t xml:space="preserve">, requiring them to navigate sensitive topics with neutrality and professionalism.</w:t>
      </w:r>
      <w:r>
        <w:t xml:space="preserve"> </w:t>
      </w:r>
      <w:r>
        <w:t xml:space="preserve">Resource disparity is another critical issue. While some Houston suburbs have abundant funding, urban cores may struggle with outdated materials and infrastructure. The</w:t>
      </w:r>
      <w:r>
        <w:t xml:space="preserve"> </w:t>
      </w:r>
      <w:r>
        <w:rPr>
          <w:bCs/>
          <w:b/>
        </w:rPr>
        <w:t xml:space="preserve">Teacher Secondary</w:t>
      </w:r>
      <w:r>
        <w:t xml:space="preserve"> </w:t>
      </w:r>
      <w:r>
        <w:t xml:space="preserve">often acts as an advocate, seeking grants and community donations to supplement classroom resources. This resilience is a defining characteristic of teaching in</w:t>
      </w:r>
      <w:r>
        <w:t xml:space="preserve"> </w:t>
      </w:r>
      <w:r>
        <w:rPr>
          <w:bCs/>
          <w:b/>
        </w:rPr>
        <w:t xml:space="preserve">Houston</w:t>
      </w:r>
      <w:r>
        <w:t xml:space="preserve">, where educators must be creative advocates for their students' needs amidst varying levels of institutional support.</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Teacher Secondary</w:t>
      </w:r>
      <w:r>
        <w:t xml:space="preserve"> </w:t>
      </w:r>
      <w:r>
        <w:t xml:space="preserve">in</w:t>
      </w:r>
      <w:r>
        <w:t xml:space="preserve"> </w:t>
      </w:r>
      <w:r>
        <w:rPr>
          <w:bCs/>
          <w:b/>
        </w:rPr>
        <w:t xml:space="preserve">Houston, United States</w:t>
      </w:r>
      <w:r>
        <w:t xml:space="preserve">, is multifaceted and critical to the city’s future prosperity. These educators operate at the intersection of academic instruction, cultural mediation, and social advocacy. They must navigate a highly diverse student body while aligning curriculum with local economic opportunities in energy, healthcare, and technology. As this term paper has outlined, success for</w:t>
      </w:r>
      <w:r>
        <w:t xml:space="preserve"> </w:t>
      </w:r>
      <w:r>
        <w:rPr>
          <w:bCs/>
          <w:b/>
        </w:rPr>
        <w:t xml:space="preserve">Teacher Secondary</w:t>
      </w:r>
      <w:r>
        <w:t xml:space="preserve"> </w:t>
      </w:r>
      <w:r>
        <w:t xml:space="preserve">professionals requires more than just subject matter expertise; it demands cultural humility, adaptability to systemic challenges, and a deep commitment to equity.</w:t>
      </w:r>
      <w:r>
        <w:t xml:space="preserve"> </w:t>
      </w:r>
      <w:r>
        <w:t xml:space="preserve">The future of education in</w:t>
      </w:r>
      <w:r>
        <w:t xml:space="preserve"> </w:t>
      </w:r>
      <w:r>
        <w:rPr>
          <w:bCs/>
          <w:b/>
        </w:rPr>
        <w:t xml:space="preserve">Houston</w:t>
      </w:r>
      <w:r>
        <w:t xml:space="preserve"> </w:t>
      </w:r>
      <w:r>
        <w:t xml:space="preserve">depends on the continued support and professional development of these educators. By empowering</w:t>
      </w:r>
      <w:r>
        <w:t xml:space="preserve"> </w:t>
      </w:r>
      <w:r>
        <w:rPr>
          <w:bCs/>
          <w:b/>
        </w:rPr>
        <w:t xml:space="preserve">Teacher Secondary</w:t>
      </w:r>
      <w:r>
        <w:t xml:space="preserve"> </w:t>
      </w:r>
      <w:r>
        <w:t xml:space="preserve">staff with the resources they need to thrive in this complex urban environment, the community can ensure that every student in</w:t>
      </w:r>
      <w:r>
        <w:t xml:space="preserve"> </w:t>
      </w:r>
      <w:r>
        <w:rPr>
          <w:bCs/>
          <w:b/>
        </w:rPr>
        <w:t xml:space="preserve">Houston</w:t>
      </w:r>
      <w:r>
        <w:t xml:space="preserve">, regardless of background, has the opportunity to succeed. The dynamics observed in Houston serve as a vital case study for secondary education across the broader context of the</w:t>
      </w:r>
      <w:r>
        <w:t xml:space="preserve"> </w:t>
      </w:r>
      <w:r>
        <w:rPr>
          <w:bCs/>
          <w:b/>
        </w:rPr>
        <w:t xml:space="preserve">United States</w:t>
      </w:r>
      <w:r>
        <w:t xml:space="preserve">, highlighting the importance of localized pedagogical strategies in a globalized world.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Teacher Secondary in United States Houston</dc:title>
  <dc:creator/>
  <dc:language>en</dc:language>
  <cp:keywords/>
  <dcterms:created xsi:type="dcterms:W3CDTF">2026-07-30T02:24:27Z</dcterms:created>
  <dcterms:modified xsi:type="dcterms:W3CDTF">2026-07-30T02:24:27Z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