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Zimbabwe:</w:t>
      </w:r>
      <w:r>
        <w:t xml:space="preserve"> </w:t>
      </w:r>
      <w:r>
        <w:t xml:space="preserve">A</w:t>
      </w:r>
      <w:r>
        <w:t xml:space="preserve"> </w:t>
      </w:r>
      <w:r>
        <w:t xml:space="preserve">Focus</w:t>
      </w:r>
      <w:r>
        <w:t xml:space="preserve"> </w:t>
      </w:r>
      <w:r>
        <w:t xml:space="preserve">on</w:t>
      </w:r>
      <w:r>
        <w:t xml:space="preserve"> </w:t>
      </w:r>
      <w:r>
        <w:t xml:space="preserve">Harare</w:t>
      </w:r>
    </w:p>
    <w:bookmarkStart w:id="27" w:name="X434c41a560339da312f0e05a6586ad5997628cc"/>
    <w:p>
      <w:pPr>
        <w:pStyle w:val="Heading1"/>
      </w:pPr>
      <w:r>
        <w:t xml:space="preserve">Trends, Challenges, and Strategic Imperatives in Secondary Education</w:t>
      </w:r>
    </w:p>
    <w:bookmarkStart w:id="26" w:name="X34c7b60e8d4e3577608a462284663beac2a376b"/>
    <w:p>
      <w:pPr>
        <w:pStyle w:val="Heading2"/>
      </w:pPr>
      <w:r>
        <w:t xml:space="preserve">A Term Paper Analysis of Teacher Secondary Practices in Zimbabwe Harare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Policy and Pedagogy</w:t>
      </w:r>
      <w:r>
        <w:br/>
      </w:r>
      <w:r>
        <w:rPr>
          <w:bCs/>
          <w:b/>
        </w:rPr>
        <w:t xml:space="preserve">Edition:</w:t>
      </w:r>
      <w:r>
        <w:t xml:space="preserve"> </w:t>
      </w:r>
      <w:r>
        <w:t xml:space="preserve">First Edition</w:t>
      </w:r>
    </w:p>
    <w:p>
      <w:r>
        <w:pict>
          <v:rect style="width:0;height:1.5pt" o:hralign="center" o:hrstd="t" o:hr="t"/>
        </w:pict>
      </w:r>
    </w:p>
    <w:bookmarkStart w:id="20" w:name="i.-introduction"/>
    <w:p>
      <w:pPr>
        <w:pStyle w:val="Heading3"/>
      </w:pPr>
      <w:r>
        <w:t xml:space="preserve">I. Introduction</w:t>
      </w:r>
    </w:p>
    <w:p>
      <w:pPr>
        <w:pStyle w:val="FirstParagraph"/>
      </w:pPr>
      <w:r>
        <w:t xml:space="preserve">The educational landscape of Zimbabwe has undergone significant transformations over the past two decades, driven by economic shifts, policy reforms such as the Education 5.0 agenda, and evolving global pedagogical standards. At the heart of this transformation lies the secondary school teacher, a pivotal figure responsible for shaping the intellectual and social development of adolescents during a critical juncture in their lives. This term paper examines the multifaceted role of</w:t>
      </w:r>
      <w:r>
        <w:t xml:space="preserve"> </w:t>
      </w:r>
      <w:r>
        <w:rPr>
          <w:bCs/>
          <w:b/>
        </w:rPr>
        <w:t xml:space="preserve">Teacher Secondary</w:t>
      </w:r>
      <w:r>
        <w:t xml:space="preserve"> </w:t>
      </w:r>
      <w:r>
        <w:t xml:space="preserve">education within the specific context of</w:t>
      </w:r>
      <w:r>
        <w:t xml:space="preserve"> </w:t>
      </w:r>
      <w:r>
        <w:rPr>
          <w:bCs/>
          <w:b/>
        </w:rPr>
        <w:t xml:space="preserve">Zimbabwe Harare</w:t>
      </w:r>
      <w:r>
        <w:t xml:space="preserve">. As Zimbabwe’s capital and largest city, Harare serves as an educational hub where traditional pedagogical methods often clash with modern resource constraints and digital imperatives. By analyzing current challenges, policy frameworks, and necessary adaptations, this document aims to provide a comprehensive understanding of how secondary teachers can effectively navigate the complexities of teaching in Zimbabwe’s urban center. The discussion will focus on curriculum implementation, resource management, socio-cultural dynamics, and the professional development required to sustain quality education in</w:t>
      </w:r>
      <w:r>
        <w:t xml:space="preserve"> </w:t>
      </w:r>
      <w:r>
        <w:rPr>
          <w:bCs/>
          <w:b/>
        </w:rPr>
        <w:t xml:space="preserve">Zimbabwe Harare</w:t>
      </w:r>
      <w:r>
        <w:t xml:space="preserve">.</w:t>
      </w:r>
    </w:p>
    <w:bookmarkEnd w:id="20"/>
    <w:bookmarkStart w:id="21" w:name="X0d6c2d2d3ecad77af23436bc6bb4e678c012bfd"/>
    <w:p>
      <w:pPr>
        <w:pStyle w:val="Heading3"/>
      </w:pPr>
      <w:r>
        <w:t xml:space="preserve">II. Contextualizing Secondary Education in Harare</w:t>
      </w:r>
    </w:p>
    <w:p>
      <w:pPr>
        <w:pStyle w:val="FirstParagraph"/>
      </w:pPr>
      <w:r>
        <w:t xml:space="preserve">To understand the position of a</w:t>
      </w:r>
      <w:r>
        <w:t xml:space="preserve"> </w:t>
      </w:r>
      <w:r>
        <w:rPr>
          <w:bCs/>
          <w:b/>
        </w:rPr>
        <w:t xml:space="preserve">Teacher Secondary</w:t>
      </w:r>
      <w:r>
        <w:t xml:space="preserve">, one must first appreciate the unique environment of</w:t>
      </w:r>
      <w:r>
        <w:t xml:space="preserve"> </w:t>
      </w:r>
      <w:r>
        <w:rPr>
          <w:bCs/>
          <w:b/>
        </w:rPr>
        <w:t xml:space="preserve">Zimbabwe Harare</w:t>
      </w:r>
      <w:r>
        <w:t xml:space="preserve">. Unlike rural districts where educational infrastructure may be sparse, schools in Harare generally possess better physical amenities, such as libraries, science laboratories, and computer centers. However, this apparent advantage is often offset by severe infrastructural deficits related to power stability (load shedding), water scarcity, and overcrowding in both public and high-fee private institutions.</w:t>
      </w:r>
      <w:r>
        <w:t xml:space="preserve"> </w:t>
      </w:r>
      <w:r>
        <w:t xml:space="preserve">In</w:t>
      </w:r>
      <w:r>
        <w:t xml:space="preserve"> </w:t>
      </w:r>
      <w:r>
        <w:rPr>
          <w:bCs/>
          <w:b/>
        </w:rPr>
        <w:t xml:space="preserve">Zimbabwe Harare</w:t>
      </w:r>
      <w:r>
        <w:t xml:space="preserve">, the student demographic is incredibly diverse. Schools range from elite mission institutions catering to the socio-economic elite to government-run schools serving middle-income families, and community day secondary schools catering to low-income households. Consequently, a</w:t>
      </w:r>
      <w:r>
        <w:t xml:space="preserve"> </w:t>
      </w:r>
      <w:r>
        <w:rPr>
          <w:bCs/>
          <w:b/>
        </w:rPr>
        <w:t xml:space="preserve">Teacher Secondary</w:t>
      </w:r>
      <w:r>
        <w:t xml:space="preserve"> </w:t>
      </w:r>
      <w:r>
        <w:t xml:space="preserve">in Harare must be highly adaptable, capable of differentiating instruction for students with vastly different prior knowledge bases and learning resources. The urban setting also exposes students to rapid technological changes and global cultural influences, requiring teachers to be not just educators but also mentors who can guide youth through the complexities of modern urban life.</w:t>
      </w:r>
    </w:p>
    <w:bookmarkEnd w:id="21"/>
    <w:bookmarkStart w:id="22" w:name="Xea7ccb0f4a831f5c520bd6629e7b028a1d2b194"/>
    <w:p>
      <w:pPr>
        <w:pStyle w:val="Heading3"/>
      </w:pPr>
      <w:r>
        <w:t xml:space="preserve">III. Curriculum Implementation and the Education 5.0 Agenda</w:t>
      </w:r>
    </w:p>
    <w:p>
      <w:pPr>
        <w:pStyle w:val="FirstParagraph"/>
      </w:pPr>
      <w:r>
        <w:t xml:space="preserve">A central theme in contemporary Zimbabwean education is the implementation of the Education 5.0 agenda, which emphasizes research, innovation, industrialization, community outreach services, and massification of access to education. For a</w:t>
      </w:r>
      <w:r>
        <w:t xml:space="preserve"> </w:t>
      </w:r>
      <w:r>
        <w:rPr>
          <w:bCs/>
          <w:b/>
        </w:rPr>
        <w:t xml:space="preserve">Teacher Secondary</w:t>
      </w:r>
      <w:r>
        <w:t xml:space="preserve">, this paradigm shift represents a significant departure from traditional rote-learning models that have historically dominated the ZIMSEC (Zimbabwe School Examinations Council) curriculum.</w:t>
      </w:r>
      <w:r>
        <w:t xml:space="preserve"> </w:t>
      </w:r>
      <w:r>
        <w:t xml:space="preserve">In the context of</w:t>
      </w:r>
      <w:r>
        <w:t xml:space="preserve"> </w:t>
      </w:r>
      <w:r>
        <w:rPr>
          <w:bCs/>
          <w:b/>
        </w:rPr>
        <w:t xml:space="preserve">Zimbabwe Harare</w:t>
      </w:r>
      <w:r>
        <w:t xml:space="preserve">, where technological penetration is higher than in other provinces, secondary teachers are expected to integrate digital tools into their lesson planning and delivery. However, there is a persistent gap between policy expectation and classroom reality. Many</w:t>
      </w:r>
      <w:r>
        <w:t xml:space="preserve"> </w:t>
      </w:r>
      <w:r>
        <w:rPr>
          <w:bCs/>
          <w:b/>
        </w:rPr>
        <w:t xml:space="preserve">Teacher Secondary</w:t>
      </w:r>
      <w:r>
        <w:t xml:space="preserve"> </w:t>
      </w:r>
      <w:r>
        <w:t xml:space="preserve">professionals lack adequate training in leveraging technology for pedagogical innovation. Furthermore, the pressure to meet national examination standards often forces educators to prioritize exam preparation over the creative and practical components emphasized by Education 5.0. Therefore, there is an urgent need for professional development programs in Harare that equip secondary teachers with skills in project-based learning and digital literacy, ensuring they can fulfill their role as agents of modernization rather than mere transmitters of knowledge.</w:t>
      </w:r>
    </w:p>
    <w:bookmarkEnd w:id="22"/>
    <w:bookmarkStart w:id="23" w:name="X06816c748cebf3dd6cb785cc6e014f04820e3fd"/>
    <w:p>
      <w:pPr>
        <w:pStyle w:val="Heading3"/>
      </w:pPr>
      <w:r>
        <w:t xml:space="preserve">IV. Socio-Economic Challenges and Student Welfare</w:t>
      </w:r>
    </w:p>
    <w:p>
      <w:pPr>
        <w:pStyle w:val="FirstParagraph"/>
      </w:pPr>
      <w:r>
        <w:t xml:space="preserve">The economic volatility experienced by Zimbabwe has profound implications for the classroom. In</w:t>
      </w:r>
      <w:r>
        <w:t xml:space="preserve"> </w:t>
      </w:r>
      <w:r>
        <w:rPr>
          <w:bCs/>
          <w:b/>
        </w:rPr>
        <w:t xml:space="preserve">Zimbabwe Harare</w:t>
      </w:r>
      <w:r>
        <w:t xml:space="preserve">, many students face food insecurity, lack of learning materials, and psychological stress due to household economic instability. The role of the</w:t>
      </w:r>
      <w:r>
        <w:t xml:space="preserve"> </w:t>
      </w:r>
      <w:r>
        <w:rPr>
          <w:bCs/>
          <w:b/>
        </w:rPr>
        <w:t xml:space="preserve">Teacher Secondary&gt; has thus expanded beyond academic instruction to include significant pastoral care responsibilities. Teachers are often the first line of defense in identifying signs of distress, hunger, or abuse among learners.</w:t>
      </w:r>
      <w:r>
        <w:rPr>
          <w:bCs/>
          <w:b/>
        </w:rPr>
        <w:t xml:space="preserve"> </w:t>
      </w:r>
      <w:r>
        <w:rPr>
          <w:bCs/>
          <w:b/>
        </w:rPr>
        <w:t xml:space="preserve">However, secondary teachers themselves operate under immense pressure. Low remuneration in public schools compared to the cost of living in Harare contributes to high stress levels and sometimes demotivation. This economic strain can affect teacher attendance and engagement, indirectly impacting student outcomes. Moreover, the brain drain phenomenon has seen many experienced educators leave</w:t>
      </w:r>
      <w:r>
        <w:rPr>
          <w:bCs/>
          <w:b/>
        </w:rPr>
        <w:t xml:space="preserve"> </w:t>
      </w:r>
      <w:r>
        <w:rPr>
          <w:bCs/>
          <w:b/>
          <w:bCs/>
          <w:b/>
        </w:rPr>
        <w:t xml:space="preserve">Zimbabwe Harare</w:t>
      </w:r>
      <w:r>
        <w:rPr>
          <w:bCs/>
          <w:b/>
        </w:rPr>
        <w:t xml:space="preserve"> </w:t>
      </w:r>
      <w:r>
        <w:rPr>
          <w:bCs/>
          <w:b/>
        </w:rPr>
        <w:t xml:space="preserve">for opportunities abroad or in neighboring countries like South Africa. This exodus creates a knowledge gap within schools, placing additional burdens on remaining staff who must mentor novice teachers while managing full workloads. Addressing these issues requires systemic support, including competitive compensation packages and mental health support structures for educators in</w:t>
      </w:r>
      <w:r>
        <w:rPr>
          <w:bCs/>
          <w:b/>
        </w:rPr>
        <w:t xml:space="preserve"> </w:t>
      </w:r>
      <w:r>
        <w:rPr>
          <w:bCs/>
          <w:b/>
          <w:bCs/>
          <w:b/>
        </w:rPr>
        <w:t xml:space="preserve">Zimbabwe Harare</w:t>
      </w:r>
      <w:r>
        <w:rPr>
          <w:bCs/>
          <w:b/>
        </w:rPr>
        <w:t xml:space="preserve">.</w:t>
      </w:r>
    </w:p>
    <w:bookmarkEnd w:id="23"/>
    <w:bookmarkStart w:id="24" w:name="X409402993c33eacb1bbd32868682758cd2ced86"/>
    <w:p>
      <w:pPr>
        <w:pStyle w:val="Heading3"/>
      </w:pPr>
      <w:r>
        <w:t xml:space="preserve">V. The Digital Divide and Pedagogical Adaptation</w:t>
      </w:r>
    </w:p>
    <w:p>
      <w:pPr>
        <w:pStyle w:val="FirstParagraph"/>
      </w:pPr>
      <w:r>
        <w:t xml:space="preserve">The advent of online learning during the pandemic accelerated the need for digital competence among secondary teachers. In</w:t>
      </w:r>
      <w:r>
        <w:t xml:space="preserve"> </w:t>
      </w:r>
      <w:r>
        <w:rPr>
          <w:bCs/>
          <w:b/>
        </w:rPr>
        <w:t xml:space="preserve">Zimbabwe Harare</w:t>
      </w:r>
      <w:r>
        <w:t xml:space="preserve">, while internet connectivity is relatively reliable compared to rural areas, affordability remains a barrier for many households. A competent</w:t>
      </w:r>
      <w:r>
        <w:t xml:space="preserve"> </w:t>
      </w:r>
      <w:r>
        <w:rPr>
          <w:bCs/>
          <w:b/>
        </w:rPr>
        <w:t xml:space="preserve">Teacher Secondary</w:t>
      </w:r>
      <w:r>
        <w:t xml:space="preserve"> </w:t>
      </w:r>
      <w:r>
        <w:t xml:space="preserve">must now be proficient in hybrid teaching models, utilizing platforms like WhatsApp, Zoom, or school-specific portals to deliver content where physical attendance is not possible.</w:t>
      </w:r>
      <w:r>
        <w:t xml:space="preserve"> </w:t>
      </w:r>
      <w:r>
        <w:t xml:space="preserve">This shift demands a re-evaluation of assessment methods and student engagement strategies. Teachers must learn to assess learning outcomes in remote settings without compromising academic integrity. Additionally, the digital divide means that teachers in lower-resource schools within Harare may struggle to provide equitable online education compared to their counterparts in high-fee private institutions. Bridging this gap requires targeted interventions, such as providing devices or offline data solutions specifically for</w:t>
      </w:r>
      <w:r>
        <w:t xml:space="preserve"> </w:t>
      </w:r>
      <w:r>
        <w:rPr>
          <w:bCs/>
          <w:b/>
        </w:rPr>
        <w:t xml:space="preserve">Teacher Secondary</w:t>
      </w:r>
      <w:r>
        <w:t xml:space="preserve"> </w:t>
      </w:r>
      <w:r>
        <w:t xml:space="preserve">staff and their students in underserved communities within the city.</w:t>
      </w:r>
    </w:p>
    <w:bookmarkEnd w:id="24"/>
    <w:bookmarkStart w:id="25" w:name="vi.-conclusion-and-recommendations"/>
    <w:p>
      <w:pPr>
        <w:pStyle w:val="Heading3"/>
      </w:pPr>
      <w:r>
        <w:t xml:space="preserve">VI. Conclusion and Recommendations</w:t>
      </w:r>
    </w:p>
    <w:p>
      <w:pPr>
        <w:pStyle w:val="FirstParagraph"/>
      </w:pPr>
      <w:r>
        <w:t xml:space="preserve">In conclusion, the role of a</w:t>
      </w:r>
      <w:r>
        <w:t xml:space="preserve"> </w:t>
      </w:r>
      <w:r>
        <w:rPr>
          <w:bCs/>
          <w:b/>
        </w:rPr>
        <w:t xml:space="preserve">Teacher Secondary</w:t>
      </w:r>
      <w:r>
        <w:t xml:space="preserve"> </w:t>
      </w:r>
      <w:r>
        <w:t xml:space="preserve">in</w:t>
      </w:r>
      <w:r>
        <w:t xml:space="preserve"> </w:t>
      </w:r>
      <w:r>
        <w:rPr>
          <w:bCs/>
          <w:b/>
        </w:rPr>
        <w:t xml:space="preserve">Zimbabwe Harare</w:t>
      </w:r>
      <w:r>
        <w:t xml:space="preserve"> </w:t>
      </w:r>
      <w:r>
        <w:t xml:space="preserve">is complex, dynamic, and critically important for national development. These educators operate at the intersection of traditional academic rigor and modern pedagogical innovation, all while navigating significant socio-economic challenges. To enhance the quality of secondary education in Harare, several recommendations are proposed:</w:t>
      </w:r>
      <w:r>
        <w:t xml:space="preserve"> </w:t>
      </w:r>
      <w:r>
        <w:t xml:space="preserve">1. **Enhanced Professional Development:** Continuous training programs focused on digital literacy, project-based learning aligned with Education 5.0, and psychosocial support strategies should be mandated and funded by the Ministry of Primary and Secondary Education (MoPSE).</w:t>
      </w:r>
      <w:r>
        <w:t xml:space="preserve"> </w:t>
      </w:r>
      <w:r>
        <w:t xml:space="preserve">2. **Resource Allocation Equitability:** The government must ensure that resource distribution in</w:t>
      </w:r>
      <w:r>
        <w:t xml:space="preserve"> </w:t>
      </w:r>
      <w:r>
        <w:rPr>
          <w:bCs/>
          <w:b/>
        </w:rPr>
        <w:t xml:space="preserve">Zimbabwe Harare</w:t>
      </w:r>
      <w:r>
        <w:t xml:space="preserve"> </w:t>
      </w:r>
      <w:r>
        <w:t xml:space="preserve">does not disproportionately favor elite schools, thereby ensuring that all secondary teachers have the baseline tools needed to teach effectively.</w:t>
      </w:r>
      <w:r>
        <w:t xml:space="preserve"> </w:t>
      </w:r>
      <w:r>
        <w:t xml:space="preserve">3. **Improved Welfare for Educators:** Addressing the economic hardships of</w:t>
      </w:r>
      <w:r>
        <w:t xml:space="preserve"> </w:t>
      </w:r>
      <w:r>
        <w:rPr>
          <w:bCs/>
          <w:b/>
        </w:rPr>
        <w:t xml:space="preserve">Teacher Secondary</w:t>
      </w:r>
      <w:r>
        <w:t xml:space="preserve"> </w:t>
      </w:r>
      <w:r>
        <w:t xml:space="preserve">professionals through competitive salaries and housing allowances will reduce burnout and retain talent within the Harare education sector.</w:t>
      </w:r>
      <w:r>
        <w:t xml:space="preserve"> </w:t>
      </w:r>
      <w:r>
        <w:t xml:space="preserve">4. **Community Partnerships:** Schools in</w:t>
      </w:r>
      <w:r>
        <w:t xml:space="preserve"> </w:t>
      </w:r>
      <w:r>
        <w:rPr>
          <w:bCs/>
          <w:b/>
        </w:rPr>
        <w:t xml:space="preserve">Zimbabwe Harare</w:t>
      </w:r>
      <w:r>
        <w:t xml:space="preserve"> </w:t>
      </w:r>
      <w:r>
        <w:t xml:space="preserve">should foster stronger ties with local industries and NGOs to provide mentorship, resources, and practical learning opportunities for secondary students, alleviating some of the burden on teachers who currently carry this responsibility alone.</w:t>
      </w:r>
      <w:r>
        <w:t xml:space="preserve"> </w:t>
      </w:r>
      <w:r>
        <w:t xml:space="preserve">By addressing these areas, Zimbabwe can empower its secondary teachers to thrive in</w:t>
      </w:r>
      <w:r>
        <w:t xml:space="preserve"> </w:t>
      </w:r>
      <w:r>
        <w:rPr>
          <w:bCs/>
          <w:b/>
        </w:rPr>
        <w:t xml:space="preserve">Zimbabwe Harare</w:t>
      </w:r>
      <w:r>
        <w:t xml:space="preserve">, ultimately producing a generation of learners who are not only academically proficient but also socially responsible and innovative. The future of Zimbabwe’s education system depends heavily on the support, training, and well-being of those standing at the front of the classroom today.</w:t>
      </w:r>
    </w:p>
    <w:p>
      <w:r>
        <w:pict>
          <v:rect style="width:0;height:1.5pt" o:hralign="center" o:hrstd="t" o:hr="t"/>
        </w:pict>
      </w:r>
    </w:p>
    <w:p>
      <w:pPr>
        <w:pStyle w:val="FirstParagraph"/>
      </w:pPr>
      <w:r>
        <w:rPr>
          <w:iCs/>
          <w:i/>
        </w:rPr>
        <w:t xml:space="preserve">Note: This document is formatted as a Term Paper for academic review regarding educational structures in Harare.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Secondary Teachers in Zimbabwe: A Focus on Harare</dc:title>
  <dc:creator/>
  <dc:language>en</dc:language>
  <cp:keywords/>
  <dcterms:created xsi:type="dcterms:W3CDTF">2026-07-29T07:21:03Z</dcterms:created>
  <dcterms:modified xsi:type="dcterms:W3CDTF">2026-07-29T07:21:03Z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