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t xml:space="preserve">Subject: Advanced Communications Infrastructure and Urban Development</w:t>
      </w:r>
      <w:r>
        <w:br/>
      </w:r>
      <w:r>
        <w:t xml:space="preserve">Location Focus: Germany Frankfurt</w:t>
      </w:r>
    </w:p>
    <w:bookmarkEnd w:id="20"/>
    <w:bookmarkStart w:id="27" w:name="X4e08bbfa776251ec146acedb1d7a06b7bedd9d7"/>
    <w:p>
      <w:pPr>
        <w:pStyle w:val="Heading1"/>
      </w:pPr>
      <w:r>
        <w:t xml:space="preserve">The Digital Backbone of Europe: The Critical Role of Telecommunication Engineers in Germany Frankfurt</w:t>
      </w:r>
    </w:p>
    <w:bookmarkStart w:id="21" w:name="abstract"/>
    <w:p>
      <w:pPr>
        <w:pStyle w:val="Heading2"/>
      </w:pPr>
      <w:r>
        <w:t xml:space="preserve">Abstract</w:t>
      </w:r>
    </w:p>
    <w:p>
      <w:pPr>
        <w:pStyle w:val="FirstParagraph"/>
      </w:pPr>
      <w:r>
        <w:t xml:space="preserve">This Term Paper explores the multifaceted responsibilities and strategic importance of the Telecommunication Engineer within the specific geopolitical and technological landscape of Germany Frankfurt. As Frankfurt am Main stands as Europe's most significant data center hub, often referred to as the "Data Center Capital of Europe," the role of telecommunication engineering transcends traditional infrastructure maintenance. This document analyzes how Telecommunication Engineers in Germany Frankfurt are pivotal in managing high-density fiber optic networks, ensuring data sovereignty compliance under German law, and facilitating the transition toward 5G and beyond. By examining technical, regulatory, and infrastructural dimensions, this paper argues that the Telecommunication Engineer is not merely a technician but a key architect of European digital stability.</w:t>
      </w:r>
    </w:p>
    <w:bookmarkEnd w:id="21"/>
    <w:bookmarkStart w:id="22" w:name="introduction"/>
    <w:p>
      <w:pPr>
        <w:pStyle w:val="Heading2"/>
      </w:pPr>
      <w:r>
        <w:t xml:space="preserve">Introduction</w:t>
      </w:r>
    </w:p>
    <w:p>
      <w:pPr>
        <w:pStyle w:val="FirstParagraph"/>
      </w:pPr>
      <w:r>
        <w:t xml:space="preserve">In the modern era, connectivity is as vital as electricity or water. However, in specific global nodes like Germany Frankfurt, connectivity represents economic sovereignty and financial security. Frankfurt am Main is home to the Deutsche Börse (German Stock Exchange), numerous international banking headquarters, and over 30% of the world's data center capacity. Consequently, the Telecommunication Engineer operating in this region faces a unique set of challenges that differ significantly from those in other geographical locations.</w:t>
      </w:r>
    </w:p>
    <w:p>
      <w:pPr>
        <w:pStyle w:val="BodyText"/>
      </w:pPr>
      <w:r>
        <w:t xml:space="preserve">A Term Paper on this subject must acknowledge that Germany Frankfurt is not just a city but a critical nexus of global information exchange. The Telecommunication Engineer here serves as the guardian of latency-sensitive financial transactions and secure cloud computing environments. This document aims to dissect the specific duties, technical competencies, and regulatory burdens placed upon Telecommunication Engineers in Germany Frankfurt, highlighting why their expertise is indispensable to both local infrastructure and international digital trade.</w:t>
      </w:r>
    </w:p>
    <w:bookmarkEnd w:id="22"/>
    <w:bookmarkStart w:id="23" w:name="X44b0ba26daa334c99656e430fe6b7f6ab46449e"/>
    <w:p>
      <w:pPr>
        <w:pStyle w:val="Heading2"/>
      </w:pPr>
      <w:r>
        <w:t xml:space="preserve">The Infrastructure Landscape in Germany Frankfurt</w:t>
      </w:r>
    </w:p>
    <w:p>
      <w:pPr>
        <w:pStyle w:val="FirstParagraph"/>
      </w:pPr>
      <w:r>
        <w:t xml:space="preserve">To understand the role of a Telecommunication Engineer in this context, one must first appreciate the physical reality of Germany Frankfurt. The city sits at a crossroads of major undersea cable landing stations and terrestrial fiber routes connecting Northern Europe to Southern and Eastern Europe. For a Telecommunication Engineer, this means managing an incredibly dense mesh of fiber-optic cables.</w:t>
      </w:r>
    </w:p>
    <w:p>
      <w:pPr>
        <w:pStyle w:val="BodyText"/>
      </w:pPr>
      <w:r>
        <w:t xml:space="preserve">The engineering challenges in Germany Frankfurt are characterized by high availability requirements. Unlike residential areas where minor outages may be tolerated, the financial district requires "five nines" (99.999%) uptime. Telecommunication Engineers must design redundant systems, implement sophisticated routing protocols like BGP (Border Gateway Protocol), and manage load balancing across multiple carrier-neutral data centers. The engineering focus shifts from simple connectivity to complex network resilience and disaster recovery planning.</w:t>
      </w:r>
    </w:p>
    <w:p>
      <w:pPr>
        <w:pStyle w:val="BodyText"/>
      </w:pPr>
      <w:r>
        <w:t xml:space="preserve">Furthermore, the physical geography of Germany Frankfurt imposes constraints. With limited space in the city center, engineers must utilize vertical integration solutions and underground duct management systems that are among the most sophisticated in Europe. This requires a deep understanding of civil engineering principles alongside electronic communications theory, making the Telecommunication Engineer a multidisciplinary professional.</w:t>
      </w:r>
    </w:p>
    <w:bookmarkEnd w:id="23"/>
    <w:bookmarkStart w:id="24" w:name="X8bedb8f3694b8cb732b28ec3fea7250cd6b43ef"/>
    <w:p>
      <w:pPr>
        <w:pStyle w:val="Heading2"/>
      </w:pPr>
      <w:r>
        <w:t xml:space="preserve">Regulatory Compliance and Data Sovereignty</w:t>
      </w:r>
    </w:p>
    <w:p>
      <w:pPr>
        <w:pStyle w:val="FirstParagraph"/>
      </w:pPr>
      <w:r>
        <w:t xml:space="preserve">A defining characteristic of being a Telecommunication Engineer in Germany Frankfurt is the stringent regulatory environment. Germany has some of the strictest data protection laws in the world, primarily governed by the General Data Protection Regulation (GDPR) and additional national provisions such as the Federal Act on Data Protection (BDSG).</w:t>
      </w:r>
    </w:p>
    <w:p>
      <w:pPr>
        <w:pStyle w:val="BodyText"/>
      </w:pPr>
      <w:r>
        <w:t xml:space="preserve">Telecommunication Engineers must design networks that inherently support data sovereignty. This means ensuring that data traffic originating from or passing through Germany Frankfurt remains within legal jurisdictions unless explicitly authorized otherwise. Engineers are responsible for implementing encryption standards, secure tunneling protocols (such as IPsec or SSL/TLS), and access control mechanisms at the network level. A failure in engineering design can lead not only to service outages but also to severe legal penalties and loss of trust for financial institutions.</w:t>
      </w:r>
    </w:p>
    <w:p>
      <w:pPr>
        <w:pStyle w:val="BodyText"/>
      </w:pPr>
      <w:r>
        <w:t xml:space="preserve">Additionally, the Telekommunikationsgesetz (Telecommunications Act) in Germany imposes specific obligations on infrastructure providers. Telecommunication Engineers must ensure that their systems comply with lawful interception requirements while simultaneously protecting user privacy. This delicate balance between security, privacy, and functionality is a daily operational reality for engineers working in this sector.</w:t>
      </w:r>
    </w:p>
    <w:bookmarkEnd w:id="24"/>
    <w:bookmarkStart w:id="25" w:name="Xc9a5cd5815c0b64b835971ac3f03352d3ff60b9"/>
    <w:p>
      <w:pPr>
        <w:pStyle w:val="Heading2"/>
      </w:pPr>
      <w:r>
        <w:t xml:space="preserve">The Transition to 5G and Future Technologies</w:t>
      </w:r>
    </w:p>
    <w:p>
      <w:pPr>
        <w:pStyle w:val="FirstParagraph"/>
      </w:pPr>
      <w:r>
        <w:t xml:space="preserve">The role of the Telecommunication Engineer is currently undergoing a paradigm shift due to the rollout of 5G networks. In Germany Frankfurt, the deployment of 5G is not merely about faster smartphone speeds; it is about enabling Industry 4.0 applications within nearby industrial hubs and enhancing Internet of Things (IoT) connectivity for smart city initiatives.</w:t>
      </w:r>
    </w:p>
    <w:p>
      <w:pPr>
        <w:pStyle w:val="BodyText"/>
      </w:pPr>
      <w:r>
        <w:t xml:space="preserve">Telecommunication Engineers are tasked with deploying Small Cell technologies in dense urban environments to overcome signal blockage caused by high-rise buildings. This requires precise radio frequency (RF) planning, interference management, and integration with existing 4G/LTE infrastructure. The engineering challenge lies in optimizing spectrum efficiency while minimizing electromagnetic field exposure, adhering to German safety standards.</w:t>
      </w:r>
    </w:p>
    <w:p>
      <w:pPr>
        <w:pStyle w:val="BodyText"/>
      </w:pPr>
      <w:r>
        <w:t xml:space="preserve">Moreover, the emergence of edge computing is reshaping the role of the Telecommunication Engineer in Germany Frankfurt. By processing data closer to the source (at the network edge), latency is reduced significantly. Engineers must now design hybrid architectures that integrate core cloud capabilities with local edge nodes. This requires expertise in software-defined networking (SDN) and network functions virtualization (NFV), moving beyond hardware-centric engineering to a more software-defined approach.</w:t>
      </w:r>
    </w:p>
    <w:bookmarkEnd w:id="25"/>
    <w:bookmarkStart w:id="26" w:name="conclusion"/>
    <w:p>
      <w:pPr>
        <w:pStyle w:val="Heading2"/>
      </w:pPr>
      <w:r>
        <w:t xml:space="preserve">Conclusion</w:t>
      </w:r>
    </w:p>
    <w:p>
      <w:pPr>
        <w:pStyle w:val="FirstParagraph"/>
      </w:pPr>
      <w:r>
        <w:t xml:space="preserve">In conclusion, the Telecommunication Engineer in Germany Frankfurt occupies a position of critical importance within the global digital economy. This Term Paper has demonstrated that the role extends far beyond basic technical support. It encompasses complex infrastructure management, strict regulatory compliance regarding data sovereignty, and innovation in next-generation networking technologies like 5G and edge computing.</w:t>
      </w:r>
    </w:p>
    <w:p>
      <w:pPr>
        <w:pStyle w:val="BodyText"/>
      </w:pPr>
      <w:r>
        <w:t xml:space="preserve">The unique status of Germany Frankfurt as a financial and data hub demands engineers who are not only technically proficient but also aware of the broader economic and legal implications of their work. As the digital landscape continues to evolve, the Telecommunication Engineer will remain central to maintaining the integrity, speed, and security of Europe's most vital information artery. Therefore, investing in high-quality education and professional development for these engineers is essential for sustaining Germany Frankfurt’s competitive edge in the global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Telecommunication Engineers in Germany Frankfurt</dc:title>
  <dc:creator/>
  <dc:language>en</dc:language>
  <cp:keywords/>
  <dcterms:created xsi:type="dcterms:W3CDTF">2026-07-29T16:34:25Z</dcterms:created>
  <dcterms:modified xsi:type="dcterms:W3CDTF">2026-07-29T16:34:25Z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