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Japan,</w:t>
      </w:r>
      <w:r>
        <w:t xml:space="preserve"> </w:t>
      </w:r>
      <w:r>
        <w:t xml:space="preserve">Kyoto</w:t>
      </w:r>
    </w:p>
    <w:bookmarkStart w:id="26" w:name="X7c2cd8a82eeeec17de6b345a29150981160f354"/>
    <w:p>
      <w:pPr>
        <w:pStyle w:val="Heading1"/>
      </w:pPr>
      <w:r>
        <w:t xml:space="preserve">The Evolution and Impact of Telecommunication Engineering in Japan, Kyoto</w:t>
      </w:r>
    </w:p>
    <w:p>
      <w:pPr>
        <w:pStyle w:val="FirstParagraph"/>
      </w:pPr>
      <w:r>
        <w:t xml:space="preserve">A Term Paper on Technological Integration in Historical Contexts</w:t>
      </w:r>
    </w:p>
    <w:bookmarkStart w:id="20" w:name="Xf7660c84260e5fd5191bfb9dab2121b0e936dc5"/>
    <w:p>
      <w:pPr>
        <w:pStyle w:val="Heading2"/>
      </w:pPr>
      <w:r>
        <w:rPr>
          <w:bCs/>
          <w:b/>
        </w:rPr>
        <w:t xml:space="preserve">I. Introduction: The Convergence of Tradition and Innovation</w:t>
      </w:r>
    </w:p>
    <w:p>
      <w:pPr>
        <w:pStyle w:val="FirstParagraph"/>
      </w:pPr>
      <w:r>
        <w:t xml:space="preserve">The field of Telecommunication Engineering has long been regarded as the backbone of modern societal infrastructure, facilitating the rapid exchange of information that defines contemporary global connectivity. However, when examining this discipline within the specific geographic and cultural context of Japan Kyoto, a unique narrative emerges. This term paper explores how Telecommunication Engineering is not merely imported technology but is deeply intertwined with the historical preservation and future innovation goals of Kyoto. As a city that serves as both the cultural heart of Japan and a burgeoning hub for scientific research, Kyoto presents a fascinating case study for engineers tasked with integrating high-speed digital infrastructure into ancient urban landscapes.</w:t>
      </w:r>
    </w:p>
    <w:p>
      <w:pPr>
        <w:pStyle w:val="BodyText"/>
      </w:pPr>
      <w:r>
        <w:t xml:space="preserve">The primary objective of this document is to analyze the unique challenges faced by Telecommunication Engineers operating in Japan Kyoto. Unlike megacities such as Tokyo or Osaka, where vertical expansion and dense concrete structures allow for relatively straightforward deployment of 5G and fiber optic networks, Kyoto presents a complex matrix of historical preservation laws, aesthetic considerations, and aging infrastructure. Therefore, understanding the role of the Telecommunication Engineer in this region requires a multidisciplinary approach that balances technical precision with cultural sensitivity.</w:t>
      </w:r>
    </w:p>
    <w:bookmarkEnd w:id="20"/>
    <w:bookmarkStart w:id="21" w:name="X55c7d8b6179f1735305de65bbf4a3722545ca60"/>
    <w:p>
      <w:pPr>
        <w:pStyle w:val="Heading2"/>
      </w:pPr>
      <w:r>
        <w:rPr>
          <w:bCs/>
          <w:b/>
        </w:rPr>
        <w:t xml:space="preserve">II. Historical Context: From Telegraphs to Digital Hubs</w:t>
      </w:r>
    </w:p>
    <w:p>
      <w:pPr>
        <w:pStyle w:val="FirstParagraph"/>
      </w:pPr>
      <w:r>
        <w:t xml:space="preserve">To understand the current state of Telecommunication Engineering in Japan Kyoto, one must first look at its historical roots. Kyoto was not merely a passive recipient of telecommunications technology; it was an active participant in Japan's early industrialization. The introduction of the telegraph in the late Meiji era connected this imperial capital to Tokyo, symbolizing national unity through technological means. However, post-World War II reconstruction saw a shift away from Kyoto as major telecommunications manufacturing hubs consolidated around Tokyo and Osaka.</w:t>
      </w:r>
    </w:p>
    <w:p>
      <w:pPr>
        <w:pStyle w:val="BodyText"/>
      </w:pPr>
      <w:r>
        <w:t xml:space="preserve">This historical decentralization created a specific legacy for Telecommunication Engineers today. Much of the existing infrastructure in Japan Kyoto dates back to the mid-to-late 20th century, requiring significant upgrades to support modern bandwidth demands. The challenge for engineers is twofold: they must upgrade critical digital arteries while ensuring that new installations do not disrupt the visual harmony of a city filled with UNESCO World Heritage sites. This historical layering means that every pole, conduit, and server room in Japan Kyoto is subject to intense scrutiny regarding its aesthetic and environmental impact.</w:t>
      </w:r>
    </w:p>
    <w:bookmarkEnd w:id="21"/>
    <w:bookmarkStart w:id="22" w:name="Xc058dfe35d6e56f7067439a4bc8a9011cb36e54"/>
    <w:p>
      <w:pPr>
        <w:pStyle w:val="Heading2"/>
      </w:pPr>
      <w:r>
        <w:rPr>
          <w:bCs/>
          <w:b/>
        </w:rPr>
        <w:t xml:space="preserve">III. Technical Challenges: The "Kyoto Aesthetic" vs. Modern Infrastructure</w:t>
      </w:r>
    </w:p>
    <w:p>
      <w:pPr>
        <w:pStyle w:val="FirstParagraph"/>
      </w:pPr>
      <w:r>
        <w:t xml:space="preserve">The most defining characteristic of working as a Telecommunication Engineer in this specific locale is the constraint imposed by the Kyoto City Landscape Regulations. These regulations strictly prohibit overhead power and communication lines in many historic districts, a mandate that was fully realized only after extensive undergrounding projects were completed over several decades. For a Telecommunication Engineer, this presents immense logistical hurdles.</w:t>
      </w:r>
    </w:p>
    <w:p>
      <w:pPr>
        <w:pStyle w:val="BodyText"/>
      </w:pPr>
      <w:r>
        <w:t xml:space="preserve">Deploying fiber-optic networks in such an environment requires advanced trenchless excavation technologies to minimize disruption to ancient streets and foundations. Furthermore, the placement of 5G small cells—the tiny antennas necessary for high-frequency signal propagation—must be discreetly integrated into street furniture, traditional wooden machiya facades, or temple grounds without altering their historical appearance. The Telecommunication Engineer in Japan Kyoto must therefore act not only as a technical specialist but also as a designer and diplomat, negotiating with local stakeholders to ensure that progress does not come at the cost of heritage.</w:t>
      </w:r>
    </w:p>
    <w:bookmarkEnd w:id="22"/>
    <w:bookmarkStart w:id="23" w:name="X9601d3d60a8b5c18a7c54a388f5d42cdb42ef60"/>
    <w:p>
      <w:pPr>
        <w:pStyle w:val="Heading2"/>
      </w:pPr>
      <w:r>
        <w:rPr>
          <w:bCs/>
          <w:b/>
        </w:rPr>
        <w:t xml:space="preserve">IV. The Role of Academia and Industry Collaboration</w:t>
      </w:r>
    </w:p>
    <w:p>
      <w:pPr>
        <w:pStyle w:val="FirstParagraph"/>
      </w:pPr>
      <w:r>
        <w:t xml:space="preserve">Kyoto is home to some of Japan's most prestigious universities, including Kyoto University and Doshisha University, which are leaders in electrical and communications engineering research. This academic density provides Telecommunication Engineers in the region with unparalleled access to cutting-edge R&amp;D. The collaboration between these institutions and private telecom operators creates an ecosystem where pilot projects for next-generation technologies are frequently tested within the city limits.</w:t>
      </w:r>
    </w:p>
    <w:p>
      <w:pPr>
        <w:pStyle w:val="BodyText"/>
      </w:pPr>
      <w:r>
        <w:t xml:space="preserve">In recent years, Japan Kyoto has become a testbed for "Smart City" initiatives focused on sustainability and tourism management. Telecommunication Engineers are at the forefront of this movement, utilizing Internet of Things (IoT) sensors to monitor tourist flows, environmental conditions, and energy usage in real-time. The integration of AI-driven network optimization allows engineers to manage traffic congestion digitally before it becomes a physical problem. This symbiotic relationship between academic theory and practical engineering application is unique to the Kyoto environment and distinguishes it from other regions in Japan.</w:t>
      </w:r>
    </w:p>
    <w:bookmarkEnd w:id="23"/>
    <w:bookmarkStart w:id="24" w:name="Xa9fd9f7c7256f75e9497d92e03d4553695d6251"/>
    <w:p>
      <w:pPr>
        <w:pStyle w:val="Heading2"/>
      </w:pPr>
      <w:r>
        <w:rPr>
          <w:bCs/>
          <w:b/>
        </w:rPr>
        <w:t xml:space="preserve">V. Future Outlook: 6G, Quantum Communication, and Preservation</w:t>
      </w:r>
    </w:p>
    <w:p>
      <w:pPr>
        <w:pStyle w:val="FirstParagraph"/>
      </w:pPr>
      <w:r>
        <w:t xml:space="preserve">Looking forward, the role of Telecommunication Engineering in Japan Kyoto will likely expand into the realms of quantum communication and sixth-generation (6G) networks. Japan has made significant national investments in quantum technology research, with several key laboratories based in the Kansai region. Engineers working here will be responsible for deploying ultra-secure communication lines that protect sensitive data related to both commercial enterprises and government institutions.</w:t>
      </w:r>
    </w:p>
    <w:p>
      <w:pPr>
        <w:pStyle w:val="BodyText"/>
      </w:pPr>
      <w:r>
        <w:t xml:space="preserve">However, the overarching theme remains the balance between innovation and preservation. As Japan Kyoto continues to attract global attention as a premier destination for tourism and education, the demand for seamless, high-speed connectivity will only increase. Telecommunication Engineers must innovate further in materials science and wireless transmission efficiency to deliver these services invisibly. The development of flexible, transparent electronics or underground resonance technologies could be pivotal in ensuring that the digital layer of the city remains imperceptible to the human eye while remaining robust for digital users.</w:t>
      </w:r>
    </w:p>
    <w:bookmarkEnd w:id="24"/>
    <w:bookmarkStart w:id="25" w:name="vi.-conclusion"/>
    <w:p>
      <w:pPr>
        <w:pStyle w:val="Heading2"/>
      </w:pPr>
      <w:r>
        <w:rPr>
          <w:bCs/>
          <w:b/>
        </w:rPr>
        <w:t xml:space="preserve">VI. Conclusion</w:t>
      </w:r>
    </w:p>
    <w:p>
      <w:pPr>
        <w:pStyle w:val="FirstParagraph"/>
      </w:pPr>
      <w:r>
        <w:t xml:space="preserve">In conclusion, Telecommunication Engineering in Japan Kyoto represents a specialized subset of global telecommunications practice defined by unique cultural and geographical constraints. It is not enough to possess technical proficiency; engineers must also possess a deep respect for history and an understanding of urban aesthetics. The successful deployment of infrastructure in this region requires a holistic approach that views the city as a living museum where technology serves society without overwhelming it.</w:t>
      </w:r>
    </w:p>
    <w:p>
      <w:pPr>
        <w:pStyle w:val="BodyText"/>
      </w:pPr>
      <w:r>
        <w:t xml:space="preserve">As we move deeper into the digital age, the lessons learned by Telecommunication Engineers in Japan Kyoto regarding sustainable infrastructure, aesthetic integration, and community engagement will offer valuable insights for other historic cities worldwide. The fusion of ancient tradition with futuristic connectivity defines this region's identity. Thus, the work of these engineers is not just about transmitting data; it is about preserving the soul of a city while propelling it into a highly connected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Telecommunication Engineering in Japan, Kyoto</dc:title>
  <dc:creator/>
  <dc:language>en</dc:language>
  <cp:keywords/>
  <dcterms:created xsi:type="dcterms:W3CDTF">2026-07-29T08:01:44Z</dcterms:created>
  <dcterms:modified xsi:type="dcterms:W3CDTF">2026-07-29T08:01:44Z</dcterms:modified>
</cp:coreProperties>
</file>

<file path=docProps/custom.xml><?xml version="1.0" encoding="utf-8"?>
<Properties xmlns="http://schemas.openxmlformats.org/officeDocument/2006/custom-properties" xmlns:vt="http://schemas.openxmlformats.org/officeDocument/2006/docPropsVTypes"/>
</file>