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e0d1d1cb74fa49ac4bfbca7dc4dacd93132f410"/>
    <w:p>
      <w:pPr>
        <w:pStyle w:val="Heading1"/>
      </w:pPr>
      <w:r>
        <w:t xml:space="preserve">A Strategic Analysis of the Telecommunication Engineer Profession in Malaysia Kuala Lumpur</w:t>
      </w:r>
    </w:p>
    <w:p>
      <w:pPr>
        <w:pStyle w:val="FirstParagraph"/>
      </w:pPr>
      <w:r>
        <w:rPr>
          <w:bCs/>
          <w:b/>
        </w:rPr>
        <w:t xml:space="preserve">Date:</w:t>
      </w:r>
      <w:r>
        <w:t xml:space="preserve"> </w:t>
      </w:r>
      <w:r>
        <w:t xml:space="preserve">October 26, 2023</w:t>
      </w:r>
      <w:r>
        <w:br/>
      </w:r>
      <w:r>
        <w:rPr>
          <w:bCs/>
          <w:b/>
        </w:rPr>
        <w:t xml:space="preserve">To:From:</w:t>
      </w:r>
      <w:r>
        <w:t xml:space="preserve"> </w:t>
      </w:r>
      <w:r>
        <w:t xml:space="preserve">Department of Engineering Studies</w:t>
      </w:r>
    </w:p>
    <w:bookmarkEnd w:id="20"/>
    <w:bookmarkStart w:id="21" w:name="introduction"/>
    <w:p>
      <w:pPr>
        <w:pStyle w:val="Heading2"/>
      </w:pPr>
      <w:r>
        <w:t xml:space="preserve">1. Introduction</w:t>
      </w:r>
    </w:p>
    <w:p>
      <w:pPr>
        <w:pStyle w:val="FirstParagraph"/>
      </w:pPr>
      <w:r>
        <w:t xml:space="preserve">In the rapidly evolving landscape of modern infrastructure, the role of a</w:t>
      </w:r>
      <w:r>
        <w:t xml:space="preserve"> </w:t>
      </w:r>
      <w:hyperlink w:anchor="Xa39a3ee5e6b4b0d3255bfef95601890afd80709">
        <w:r>
          <w:rPr>
            <w:rStyle w:val="Hyperlink"/>
          </w:rPr>
          <w:t xml:space="preserve">Telecommunication Engineer</w:t>
        </w:r>
      </w:hyperlink>
      <w:r>
        <w:t xml:space="preserve"> </w:t>
      </w:r>
      <w:r>
        <w:t xml:space="preserve">has transitioned from a specialized technical function to a cornerstone of national development and global connectivity. This term paper explores the critical significance, responsibilities, and future trajectory of telecommunication engineers within the specific context of</w:t>
      </w:r>
      <w:r>
        <w:t xml:space="preserve"> </w:t>
      </w:r>
      <w:r>
        <w:rPr>
          <w:bCs/>
          <w:b/>
        </w:rPr>
        <w:t xml:space="preserve">Malaysia Kuala Lumpur</w:t>
      </w:r>
      <w:r>
        <w:t xml:space="preserve">. As the capital city serves as the economic heart of Malaysia, it acts as a primary hub for digital transformation in Southeast Asia. Consequently, understanding how these professionals navigate technological advancements while adhering to local regulatory frameworks is essential for stakeholders in academia and industry alike. The convergence of 5G deployment, IoT integration, and smart city initiatives makes Kuala Lumpur a unique testing ground for the capabilities of modern telecommunication engineers.</w:t>
      </w:r>
    </w:p>
    <w:bookmarkEnd w:id="21"/>
    <w:bookmarkStart w:id="22" w:name="X12c4c0eb59e5a1e3de5229c71e7f60a1b37b980"/>
    <w:p>
      <w:pPr>
        <w:pStyle w:val="Heading2"/>
      </w:pPr>
      <w:r>
        <w:t xml:space="preserve">2. The Professional Mandate: Defining the Role</w:t>
      </w:r>
    </w:p>
    <w:p>
      <w:pPr>
        <w:pStyle w:val="FirstParagraph"/>
      </w:pPr>
      <w:r>
        <w:t xml:space="preserve">A</w:t>
      </w:r>
      <w:r>
        <w:t xml:space="preserve"> </w:t>
      </w:r>
      <w:hyperlink w:anchor="Xa39a3ee5e6b4b0d3255bfef95601890afd80709">
        <w:r>
          <w:rPr>
            <w:rStyle w:val="Hyperlink"/>
          </w:rPr>
          <w:t xml:space="preserve">Telecommunication Engineer</w:t>
        </w:r>
      </w:hyperlink>
      <w:r>
        <w:t xml:space="preserve"> </w:t>
      </w:r>
      <w:r>
        <w:t xml:space="preserve">is primarily responsible for designing, implementing, and maintaining communication systems that facilitate the transmission of information over distances. In a metropolitan environment like</w:t>
      </w:r>
      <w:r>
        <w:t xml:space="preserve"> </w:t>
      </w:r>
      <w:r>
        <w:rPr>
          <w:bCs/>
          <w:b/>
        </w:rPr>
        <w:t xml:space="preserve">Malaysia Kuala Lumpur</w:t>
      </w:r>
      <w:r>
        <w:t xml:space="preserve">, this role extends beyond traditional telephone networks to encompass complex data infrastructures. The core duties include network planning, spectrum analysis, hardware installation oversight, and software integration for seamless connectivity.</w:t>
      </w:r>
      <w:r>
        <w:t xml:space="preserve"> </w:t>
      </w:r>
      <w:r>
        <w:t xml:space="preserve">In the context of</w:t>
      </w:r>
      <w:r>
        <w:t xml:space="preserve"> </w:t>
      </w:r>
      <w:r>
        <w:rPr>
          <w:bCs/>
          <w:b/>
        </w:rPr>
        <w:t xml:space="preserve">Malaysia Kuala Lumpur</w:t>
      </w:r>
      <w:r>
        <w:t xml:space="preserve">, engineers must address unique urban challenges such as high-density population centers and architectural constraints in historic districts. They are tasked with optimizing signal coverage in high-rise buildings common in the KL skyline and ensuring robust connectivity in sprawling suburban areas. Furthermore, they play a pivotal role in cybersecurity within communication networks, protecting sensitive data flows that underpin financial transactions and government operations centered within the capital.</w:t>
      </w:r>
    </w:p>
    <w:bookmarkEnd w:id="22"/>
    <w:bookmarkStart w:id="23" w:name="Xe772eee7e7925b1f81293ed6f629cc01152cab6"/>
    <w:p>
      <w:pPr>
        <w:pStyle w:val="Heading2"/>
      </w:pPr>
      <w:r>
        <w:t xml:space="preserve">3. The Regulatory Ecosystem: MCMC and National Standards</w:t>
      </w:r>
    </w:p>
    <w:p>
      <w:pPr>
        <w:pStyle w:val="FirstParagraph"/>
      </w:pPr>
      <w:r>
        <w:t xml:space="preserve">Operating as a</w:t>
      </w:r>
      <w:r>
        <w:t xml:space="preserve"> </w:t>
      </w:r>
      <w:hyperlink w:anchor="Xa39a3ee5e6b4b0d3255bfef95601890afd80709">
        <w:r>
          <w:rPr>
            <w:rStyle w:val="Hyperlink"/>
          </w:rPr>
          <w:t xml:space="preserve">Telecommunication Engineer</w:t>
        </w:r>
      </w:hyperlink>
      <w:r>
        <w:t xml:space="preserve"> </w:t>
      </w:r>
      <w:r>
        <w:t xml:space="preserve">in</w:t>
      </w:r>
      <w:r>
        <w:t xml:space="preserve"> </w:t>
      </w:r>
      <w:r>
        <w:rPr>
          <w:bCs/>
          <w:b/>
        </w:rPr>
        <w:t xml:space="preserve">Malaysia Kuala Lumpur</w:t>
      </w:r>
      <w:r>
        <w:t xml:space="preserve"> </w:t>
      </w:r>
      <w:r>
        <w:t xml:space="preserve">requires strict adherence to guidelines set by the Malaysian Communications and Multimedia Commission (MCMC). This regulatory body ensures that engineering practices align with national standards for safety, environmental impact, and spectrum efficiency. Engineers must obtain necessary certifications and licenses to operate equipment legally.</w:t>
      </w:r>
      <w:r>
        <w:t xml:space="preserve"> </w:t>
      </w:r>
      <w:r>
        <w:t xml:space="preserve">The MCMC’s role is particularly prominent in Kuala Lumpur due to the city's status as a regional telecom hub. Compliance involves not only technical adherence but also ethical considerations regarding data privacy under the Personal Data Protection Act (PDPA).</w:t>
      </w:r>
      <w:r>
        <w:t xml:space="preserve"> </w:t>
      </w:r>
      <w:hyperlink w:anchor="Xa39a3ee5e6b4b0d3255bfef95601890afd80709">
        <w:r>
          <w:rPr>
            <w:rStyle w:val="Hyperlink"/>
          </w:rPr>
          <w:t xml:space="preserve">Telecommunication Engineers</w:t>
        </w:r>
      </w:hyperlink>
      <w:r>
        <w:t xml:space="preserve"> </w:t>
      </w:r>
      <w:r>
        <w:t xml:space="preserve">must design systems that are inherently secure and compliant, ensuring that network architectures do not compromise user privacy or national security. This regulatory landscape dictates much of the engineering lifecycle, from initial project proposal to final deployment audits.</w:t>
      </w:r>
    </w:p>
    <w:bookmarkEnd w:id="23"/>
    <w:bookmarkStart w:id="24" w:name="technological-drivers-5g-and-beyond"/>
    <w:p>
      <w:pPr>
        <w:pStyle w:val="Heading2"/>
      </w:pPr>
      <w:r>
        <w:t xml:space="preserve">4. Technological Drivers: 5G and Beyond</w:t>
      </w:r>
    </w:p>
    <w:p>
      <w:pPr>
        <w:pStyle w:val="FirstParagraph"/>
      </w:pPr>
      <w:r>
        <w:t xml:space="preserve">The most significant driver for</w:t>
      </w:r>
      <w:r>
        <w:t xml:space="preserve"> </w:t>
      </w:r>
      <w:hyperlink w:anchor="Xa39a3ee5e6b4b0d3255bfef95601890afd80709">
        <w:r>
          <w:rPr>
            <w:rStyle w:val="Hyperlink"/>
          </w:rPr>
          <w:t xml:space="preserve">Telecommunication Engineer</w:t>
        </w:r>
      </w:hyperlink>
      <w:r>
        <w:t xml:space="preserve"> </w:t>
      </w:r>
      <w:r>
        <w:t xml:space="preserve">activity in</w:t>
      </w:r>
      <w:r>
        <w:t xml:space="preserve"> </w:t>
      </w:r>
      <w:r>
        <w:rPr>
          <w:bCs/>
          <w:b/>
        </w:rPr>
        <w:t xml:space="preserve">Malaysia Kuala Lumpur</w:t>
      </w:r>
      <w:r>
        <w:t xml:space="preserve"> </w:t>
      </w:r>
      <w:r>
        <w:t xml:space="preserve">is the rollout of next-generation networks, specifically 5G technology. The National Fiberisation and Connectivity Plan (NFCP) has positioned Kuala Lumpur as a leader in digital infrastructure within the ASEAN region. Engineers are currently engaged in dense network deployments, small cell installations, and fiber-optic backhaul enhancements to support ultra-low latency requirements for industries ranging from healthcare to autonomous driving.</w:t>
      </w:r>
      <w:r>
        <w:t xml:space="preserve"> </w:t>
      </w:r>
      <w:r>
        <w:t xml:space="preserve">Moreover, the integration of Internet of Things (IoT) devices into the urban fabric of</w:t>
      </w:r>
      <w:r>
        <w:t xml:space="preserve"> </w:t>
      </w:r>
      <w:r>
        <w:rPr>
          <w:bCs/>
          <w:b/>
        </w:rPr>
        <w:t xml:space="preserve">Malaysia Kuala Lumpur</w:t>
      </w:r>
      <w:r>
        <w:t xml:space="preserve"> </w:t>
      </w:r>
      <w:r>
        <w:t xml:space="preserve">demands sophisticated engineering solutions. Smart traffic management systems in KL’s congested streets rely on real-time data processing enabled by robust telecommunication networks. Engineers are designing edge-computing architectures that reduce lag and increase reliability, demonstrating a shift from passive network maintenance to active ecosystem orchestration. This technological leap requires continuous upskilling for engineers to master new protocols such as Network Function Virtualization (NFV) and Software-Defined Networking (SDN).</w:t>
      </w:r>
    </w:p>
    <w:bookmarkEnd w:id="24"/>
    <w:bookmarkStart w:id="25" w:name="socio-economic-impact-and-inclusivity"/>
    <w:p>
      <w:pPr>
        <w:pStyle w:val="Heading2"/>
      </w:pPr>
      <w:r>
        <w:t xml:space="preserve">5. Socio-Economic Impact and Inclusivity</w:t>
      </w:r>
    </w:p>
    <w:p>
      <w:pPr>
        <w:pStyle w:val="FirstParagraph"/>
      </w:pPr>
      <w:r>
        <w:t xml:space="preserve">Beyond technology,</w:t>
      </w:r>
      <w:r>
        <w:t xml:space="preserve"> </w:t>
      </w:r>
      <w:hyperlink w:anchor="Xa39a3ee5e6b4b0d3255bfef95601890afd80709">
        <w:r>
          <w:rPr>
            <w:rStyle w:val="Hyperlink"/>
          </w:rPr>
          <w:t xml:space="preserve">Telecommunication Engineers</w:t>
        </w:r>
      </w:hyperlink>
      <w:r>
        <w:t xml:space="preserve"> </w:t>
      </w:r>
      <w:r>
        <w:t xml:space="preserve">play a vital socio-economic role in bridging the digital divide. While</w:t>
      </w:r>
      <w:r>
        <w:t xml:space="preserve"> </w:t>
      </w:r>
      <w:r>
        <w:rPr>
          <w:bCs/>
          <w:b/>
        </w:rPr>
        <w:t xml:space="preserve">Malaysia Kuala Lumpur</w:t>
      </w:r>
      <w:r>
        <w:t xml:space="preserve"> </w:t>
      </w:r>
      <w:r>
        <w:t xml:space="preserve">is highly urbanized, surrounding areas often face connectivity gaps. Engineers are instrumental in extending infrastructure to underserved regions within the greater Klang Valley, thereby promoting economic inclusivity and enabling remote work opportunities that have become prevalent post-pandemic.</w:t>
      </w:r>
      <w:r>
        <w:t xml:space="preserve"> </w:t>
      </w:r>
      <w:r>
        <w:t xml:space="preserve">In</w:t>
      </w:r>
      <w:r>
        <w:t xml:space="preserve"> </w:t>
      </w:r>
      <w:r>
        <w:rPr>
          <w:bCs/>
          <w:b/>
        </w:rPr>
        <w:t xml:space="preserve">Malaysia Kuala Lumpur</w:t>
      </w:r>
      <w:r>
        <w:t xml:space="preserve">, these engineers also collaborate with government agencies to implement digital literacy programs and public Wi-Fi initiatives. By ensuring affordable and accessible connectivity, they contribute directly to the nation’s goal of becoming a high-income economy. The engineering decisions made today regarding network accessibility will influence the economic participation of millions of residents in the capital region for decades to come.</w:t>
      </w:r>
    </w:p>
    <w:bookmarkEnd w:id="25"/>
    <w:bookmarkStart w:id="26" w:name="future-challenges-and-sustainability"/>
    <w:p>
      <w:pPr>
        <w:pStyle w:val="Heading2"/>
      </w:pPr>
      <w:r>
        <w:t xml:space="preserve">6. Future Challenges and Sustainability</w:t>
      </w:r>
    </w:p>
    <w:p>
      <w:pPr>
        <w:pStyle w:val="FirstParagraph"/>
      </w:pPr>
      <w:r>
        <w:t xml:space="preserve">Looking ahead,</w:t>
      </w:r>
      <w:r>
        <w:t xml:space="preserve"> </w:t>
      </w:r>
      <w:hyperlink w:anchor="Xa39a3ee5e6b4b0d3255bfef95601890afd80709">
        <w:r>
          <w:rPr>
            <w:rStyle w:val="Hyperlink"/>
          </w:rPr>
          <w:t xml:space="preserve">Telecommunication Engineers</w:t>
        </w:r>
      </w:hyperlink>
      <w:r>
        <w:t xml:space="preserve"> </w:t>
      </w:r>
      <w:r>
        <w:t xml:space="preserve">in</w:t>
      </w:r>
      <w:r>
        <w:t xml:space="preserve"> </w:t>
      </w:r>
      <w:r>
        <w:rPr>
          <w:bCs/>
          <w:b/>
        </w:rPr>
        <w:t xml:space="preserve">Malaysia Kuala Lumpur</w:t>
      </w:r>
      <w:r>
        <w:t xml:space="preserve"> </w:t>
      </w:r>
      <w:r>
        <w:t xml:space="preserve">must address sustainability concerns. The energy consumption of data centers and network towers is a growing environmental concern. Engineers are increasingly tasked with designing energy-efficient networks, utilizing renewable energy sources for base stations, and implementing AI-driven power management systems. This green engineering approach is critical for</w:t>
      </w:r>
      <w:r>
        <w:t xml:space="preserve"> </w:t>
      </w:r>
      <w:r>
        <w:rPr>
          <w:bCs/>
          <w:b/>
        </w:rPr>
        <w:t xml:space="preserve">Malaysia Kuala Lumpur</w:t>
      </w:r>
      <w:r>
        <w:t xml:space="preserve"> </w:t>
      </w:r>
      <w:r>
        <w:t xml:space="preserve">as it strives to meet its carbon reduction targets under international climate agreements.</w:t>
      </w:r>
      <w:r>
        <w:t xml:space="preserve"> </w:t>
      </w:r>
      <w:r>
        <w:t xml:space="preserve">Additionally, the rapid pace of technological obsolescence presents a challenge in workforce retention and skill development. Continuous professional development is mandatory for engineers to remain relevant in a field where standards change every few years. Educational institutions and industry partners in</w:t>
      </w:r>
      <w:r>
        <w:t xml:space="preserve"> </w:t>
      </w:r>
      <w:r>
        <w:rPr>
          <w:bCs/>
          <w:b/>
        </w:rPr>
        <w:t xml:space="preserve">Malaysia Kuala Lumpur</w:t>
      </w:r>
      <w:r>
        <w:t xml:space="preserve"> </w:t>
      </w:r>
      <w:r>
        <w:t xml:space="preserve">must collaborate closely to ensure that the next generation of engineers is equipped with both theoretical knowledge and practical skills in emerging technologies like 6G research and quantum communication.</w:t>
      </w:r>
    </w:p>
    <w:bookmarkEnd w:id="26"/>
    <w:bookmarkStart w:id="27" w:name="conclusion"/>
    <w:p>
      <w:pPr>
        <w:pStyle w:val="Heading2"/>
      </w:pPr>
      <w:r>
        <w:t xml:space="preserve">7. Conclusion</w:t>
      </w:r>
    </w:p>
    <w:p>
      <w:pPr>
        <w:pStyle w:val="FirstParagraph"/>
      </w:pPr>
      <w:r>
        <w:t xml:space="preserve">In conclusion, the profession of a</w:t>
      </w:r>
      <w:r>
        <w:t xml:space="preserve"> </w:t>
      </w:r>
      <w:hyperlink w:anchor="Xa39a3ee5e6b4b0d3255bfef95601890afd80709">
        <w:r>
          <w:rPr>
            <w:rStyle w:val="Hyperlink"/>
          </w:rPr>
          <w:t xml:space="preserve">Telecommunication Engineer</w:t>
        </w:r>
      </w:hyperlink>
      <w:r>
        <w:t xml:space="preserve"> </w:t>
      </w:r>
      <w:r>
        <w:t xml:space="preserve">in</w:t>
      </w:r>
      <w:r>
        <w:t xml:space="preserve"> </w:t>
      </w:r>
      <w:r>
        <w:rPr>
          <w:bCs/>
          <w:b/>
        </w:rPr>
        <w:t xml:space="preserve">Malaysia Kuala Lumpur</w:t>
      </w:r>
      <w:r>
        <w:t xml:space="preserve"> </w:t>
      </w:r>
      <w:r>
        <w:t xml:space="preserve">is dynamic, critical, and multifaceted. It sits at the intersection of technology, regulation, economics, and social welfare. As the capital city continues to evolve into a smart urban ecosystem driven by data and connectivity, these engineers serve as the architects of this transformation. Their work ensures that</w:t>
      </w:r>
      <w:r>
        <w:t xml:space="preserve"> </w:t>
      </w:r>
      <w:r>
        <w:rPr>
          <w:bCs/>
          <w:b/>
        </w:rPr>
        <w:t xml:space="preserve">Malaysia Kuala Lumpur</w:t>
      </w:r>
      <w:r>
        <w:t xml:space="preserve"> </w:t>
      </w:r>
      <w:r>
        <w:t xml:space="preserve">remains competitive on the global stage while fostering inclusive growth for its citizens. Future success in this field will depend not only on technical proficiency but also on adaptability, ethical stewardship, and a commitment to sustainable innovation. As such, supporting the development and empowerment of telecommunication engineers is paramount for the continued prosperity of Malaysia's capital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Telecommunication Engineers in Malaysia Kuala Lumpur</dc:title>
  <dc:creator/>
  <dc:language>en</dc:language>
  <cp:keywords/>
  <dcterms:created xsi:type="dcterms:W3CDTF">2026-07-29T18:02:15Z</dcterms:created>
  <dcterms:modified xsi:type="dcterms:W3CDTF">2026-07-29T18:02:15Z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