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Netherlands</w:t>
      </w:r>
      <w:r>
        <w:t xml:space="preserve"> </w:t>
      </w:r>
      <w:r>
        <w:t xml:space="preserve">Amsterdam</w:t>
      </w:r>
    </w:p>
    <w:bookmarkStart w:id="29" w:name="term-paper"/>
    <w:p>
      <w:pPr>
        <w:pStyle w:val="Heading1"/>
      </w:pPr>
      <w:r>
        <w:t xml:space="preserve">Term Paper</w:t>
      </w:r>
    </w:p>
    <w:p>
      <w:pPr>
        <w:pStyle w:val="FirstParagraph"/>
      </w:pPr>
      <w:r>
        <w:rPr>
          <w:bCs/>
          <w:b/>
        </w:rPr>
        <w:t xml:space="preserve">Title:</w:t>
      </w:r>
      <w:r>
        <w:t xml:space="preserve"> </w:t>
      </w:r>
      <w:r>
        <w:t xml:space="preserve">Infrastructure Innovation and Digital Sovereignty: The Critical Role of the Telecommunication Engineer in Netherlands Amsterdam</w:t>
      </w:r>
      <w:r>
        <w:br/>
      </w:r>
      <w:r>
        <w:br/>
      </w:r>
    </w:p>
    <w:p>
      <w:pPr>
        <w:pStyle w:val="BodyText"/>
      </w:pPr>
      <w:r>
        <w:rPr>
          <w:bCs/>
          <w:b/>
        </w:rPr>
        <w:t xml:space="preserve">Date:</w:t>
      </w:r>
      <w:r>
        <w:t xml:space="preserve"> </w:t>
      </w:r>
      <w:r>
        <w:t xml:space="preserve">October 26, 2023</w:t>
      </w:r>
      <w:r>
        <w:br/>
      </w:r>
      <w:r>
        <w:rPr>
          <w:bCs/>
          <w:b/>
        </w:rPr>
        <w:t xml:space="preserve">Subject:</w:t>
      </w:r>
      <w:r>
        <w:t xml:space="preserve"> </w:t>
      </w:r>
      <w:r>
        <w:t xml:space="preserve">Advanced Telecommunications Systems</w:t>
      </w:r>
    </w:p>
    <w:p>
      <w:pPr>
        <w:pStyle w:val="BodyText"/>
      </w:pPr>
      <w:r>
        <w:t xml:space="preserve">&gt;</w:t>
      </w:r>
    </w:p>
    <w:p>
      <w:pPr>
        <w:pStyle w:val="BodyText"/>
      </w:pPr>
      <w:r>
        <w:t xml:space="preserve">&gt;</w:t>
      </w:r>
    </w:p>
    <w:bookmarkStart w:id="20" w:name="abstract"/>
    <w:p>
      <w:pPr>
        <w:pStyle w:val="Heading2"/>
      </w:pPr>
      <w:r>
        <w:t xml:space="preserve">Abstract</w:t>
      </w:r>
    </w:p>
    <w:p>
      <w:pPr>
        <w:pStyle w:val="FirstParagraph"/>
      </w:pPr>
      <w:r>
        <w:t xml:space="preserve">&gt;</w:t>
      </w:r>
    </w:p>
    <w:p>
      <w:pPr>
        <w:pStyle w:val="BodyText"/>
      </w:pPr>
      <w:r>
        <w:t xml:space="preserve">&gt;</w:t>
      </w:r>
      <w:r>
        <w:t xml:space="preserve"> </w:t>
      </w:r>
      <w:r>
        <w:t xml:space="preserve">This term paper explores the evolving responsibilities of the telecommunication engineer within the specific geopolitical and infrastructural context of Netherlands Amsterdam. As Amsterdam cements its status as a primary global digital hub, particularly due to its concentration of data centers and submarine cable landing stations, the role of the telecommunication engineer has transcended traditional network maintenance. This document analyzes how modern engineers in Netherlands Amsterdam are tasked with managing high-capacity fiber optics, implementing 5G and upcoming 6G technologies, and ensuring cybersecurity resilience. Furthermore it examines how these professionals contribute to the sustainability goals of a smart city while navigating the unique regulatory landscape of Europe.</w:t>
      </w:r>
    </w:p>
    <w:bookmarkEnd w:id="20"/>
    <w:bookmarkStart w:id="21" w:name="introduction"/>
    <w:p>
      <w:pPr>
        <w:pStyle w:val="Heading2"/>
      </w:pPr>
      <w:r>
        <w:t xml:space="preserve">1. Introduction</w:t>
      </w:r>
    </w:p>
    <w:p>
      <w:pPr>
        <w:pStyle w:val="FirstParagraph"/>
      </w:pPr>
      <w:r>
        <w:t xml:space="preserve">&gt;</w:t>
      </w:r>
      <w:r>
        <w:t xml:space="preserve"> </w:t>
      </w:r>
      <w:r>
        <w:t xml:space="preserve">In the contemporary era, digital infrastructure is as critical as physical infrastructure such as roads or railways for any major metropolitan area. For Netherlands Amsterdam, this statement holds profound significance. The city serves not only as a commercial capital but also as one of Europe’s most important internet exchange points (IXPs), hosting the AMS-IX (Amsterdam Internet Exchange). Consequently, the demand for highly skilled technical expertise is at an all-time high. This term paper argues that the telecommunication engineer in Netherlands Amsterdam acts as a pivotal architect of this digital ecosystem, responsible for integrating complex physical layer technologies with sophisticated logical network architectures. The scope of this analysis will cover infrastructure development, emerging wireless technologies, sustainability challenges, and regulatory compliance specific to the region.</w:t>
      </w:r>
    </w:p>
    <w:bookmarkEnd w:id="21"/>
    <w:bookmarkStart w:id="22" w:name="the-geographical-and-economic-context"/>
    <w:p>
      <w:pPr>
        <w:pStyle w:val="Heading2"/>
      </w:pPr>
      <w:r>
        <w:t xml:space="preserve">2. The Geographical and Economic Context</w:t>
      </w:r>
    </w:p>
    <w:p>
      <w:pPr>
        <w:pStyle w:val="FirstParagraph"/>
      </w:pPr>
      <w:r>
        <w:t xml:space="preserve">&gt;</w:t>
      </w:r>
      <w:r>
        <w:t xml:space="preserve"> </w:t>
      </w:r>
      <w:r>
        <w:t xml:space="preserve">To understand the role of the telecommunication engineer in Netherlands Amsterdam one must first appreciate the city's strategic location. Situated at a crossroads of major trans-European fiber optic routes, Amsterdam is a natural gateway for data traffic entering and leaving Europe. Submarine cables landing on European shores often terminate here, connecting to global networks via undersea infrastructure. The telecommunication engineer plays a crucial role in managing this ingress and egress of data. Unlike engineers in less connected regions who might focus primarily on local connectivity, their counterparts in Netherlands Amsterdam must possess deep expertise in international standards, latency optimization, and high-bandwidth management. They ensure that the physical cabling systems can support the massive throughput required by financial institutions, tech giants like Google and Microsoft which maintain significant data center footprints here.</w:t>
      </w:r>
    </w:p>
    <w:bookmarkEnd w:id="22"/>
    <w:bookmarkStart w:id="23" w:name="Xdc877053b7dd0b5f597113bb158b78c249d3dfc"/>
    <w:p>
      <w:pPr>
        <w:pStyle w:val="Heading2"/>
      </w:pPr>
      <w:r>
        <w:t xml:space="preserve">3. Infrastructure Modernization: Fiber to the Home (FTTH) and Beyond</w:t>
      </w:r>
    </w:p>
    <w:p>
      <w:pPr>
        <w:pStyle w:val="FirstParagraph"/>
      </w:pPr>
      <w:r>
        <w:t xml:space="preserve">&gt;</w:t>
      </w:r>
      <w:r>
        <w:t xml:space="preserve"> </w:t>
      </w:r>
      <w:r>
        <w:t xml:space="preserve">A primary responsibility for the telecommunication engineer in Netherlands Amsterdam is the ongoing modernization of fixed-line infrastructure. The push toward Gigabit-speed connectivity has led to extensive Fiber to the Home (FTTH) deployments across residential and commercial districts. This process requires precise planning, trenchless laying techniques in historic city centers where excavation is difficult, and rigorous testing of optical signal integrity. Engineers must select appropriate wavelengths for Dense Wavelength Division Multiplexing (DWDM) systems to maximize capacity over existing fiber strands. Furthermore as data consumption grows exponentially due to 4K/8K streaming and cloud computing, these engineers are tasked with designing future-proof architectures that can scale without requiring complete physical overhauls of the network.</w:t>
      </w:r>
    </w:p>
    <w:bookmarkEnd w:id="23"/>
    <w:bookmarkStart w:id="24" w:name="X1e8b10856730c7ac37e7968a9542f338f2748b7"/>
    <w:p>
      <w:pPr>
        <w:pStyle w:val="Heading2"/>
      </w:pPr>
      <w:r>
        <w:t xml:space="preserve">4. Wireless Evolution: 5G Implementation and Future Readiness</w:t>
      </w:r>
    </w:p>
    <w:p>
      <w:pPr>
        <w:pStyle w:val="FirstParagraph"/>
      </w:pPr>
      <w:r>
        <w:t xml:space="preserve">&gt;</w:t>
      </w:r>
      <w:r>
        <w:t xml:space="preserve"> </w:t>
      </w:r>
      <w:r>
        <w:t xml:space="preserve">While fiber forms the backbone, wireless technologies provide essential last-mile connectivity and mobility services. The deployment of 5G networks in Netherlands Amsterdam represents a significant engineering challenge due to the dense urban environment. High-frequency mmWave bands used for ultra-low latency suffer from poor penetration through walls and obstacles. Therefore, telecommunication engineers must design dense small-cell networks that integrate seamlessly with macro cells. This involves complex site surveys, interference analysis, and antenna positioning strategies tailored to Amsterdam’s unique skyline which includes both historic gabled houses and modern skyscrapers like the Diamond Tower.</w:t>
      </w:r>
    </w:p>
    <w:p>
      <w:pPr>
        <w:pStyle w:val="BodyText"/>
      </w:pPr>
      <w:r>
        <w:t xml:space="preserve">Moreover these engineers are currently researching 6G technologies to ensure Netherlands Amsterdam remains at the forefront of wireless innovation. This involves exploring terahertz frequencies, AI-driven network optimization, and integrated sensing and communication capabilities. The engineer’s role is no longer just about connectivity but also about enabling the Internet of Things (IoT) which supports smart traffic lights, energy grids, and public safety systems.</w:t>
      </w:r>
    </w:p>
    <w:bookmarkEnd w:id="24"/>
    <w:bookmarkStart w:id="25" w:name="X0a22893c2dbc6f02ad8b0a0f9f577591eceacb4"/>
    <w:p>
      <w:pPr>
        <w:pStyle w:val="Heading2"/>
      </w:pPr>
      <w:r>
        <w:t xml:space="preserve">5. Sustainability and Green Telecommunications</w:t>
      </w:r>
    </w:p>
    <w:p>
      <w:pPr>
        <w:pStyle w:val="FirstParagraph"/>
      </w:pPr>
      <w:r>
        <w:t xml:space="preserve">&gt;</w:t>
      </w:r>
      <w:r>
        <w:t xml:space="preserve"> </w:t>
      </w:r>
      <w:r>
        <w:t xml:space="preserve">The Netherlands has committed to ambitious carbon neutrality goals by 2050, placing pressure on all industries to reduce their environmental footprint. For the telecommunication engineer in Netherlands Amsterdam, this translates into designing energy-efficient networks. Data centers consume vast amounts of electricity for cooling and operation. Engineers are tasked with implementing liquid cooling solutions, utilizing waste heat recovery systems to warm nearby buildings, and optimizing power usage effectiveness (PUE) ratings.</w:t>
      </w:r>
    </w:p>
    <w:p>
      <w:pPr>
        <w:pStyle w:val="BodyText"/>
      </w:pPr>
      <w:r>
        <w:t xml:space="preserve">&gt;</w:t>
      </w:r>
    </w:p>
    <w:p>
      <w:pPr>
        <w:pStyle w:val="BodyText"/>
      </w:pPr>
      <w:r>
        <w:t xml:space="preserve">On the network side engineers design energy-aware routing protocols that can dynamically shut down underutilized nodes during low-traffic periods. They also prioritize the use of renewable energy sources for base stations and exchange points. In this context, technical proficiency must be balanced with environmental stewardship, making sustainability a core competency rather than an optional add-on.</w:t>
      </w:r>
    </w:p>
    <w:bookmarkEnd w:id="25"/>
    <w:bookmarkStart w:id="26" w:name="security-and-regulatory-compliance"/>
    <w:p>
      <w:pPr>
        <w:pStyle w:val="Heading2"/>
      </w:pPr>
      <w:r>
        <w:t xml:space="preserve">6. Security and Regulatory Compliance</w:t>
      </w:r>
    </w:p>
    <w:p>
      <w:pPr>
        <w:pStyle w:val="FirstParagraph"/>
      </w:pPr>
      <w:r>
        <w:t xml:space="preserve">&gt;</w:t>
      </w:r>
      <w:r>
        <w:t xml:space="preserve"> </w:t>
      </w:r>
      <w:r>
        <w:t xml:space="preserve">Given Amsterdam’s role as a global data hub, cybersecurity is paramount. The telecommunication engineer must ensure the physical and logical security of critical infrastructure against state-sponsored attacks, cyber-espionage, and natural disasters. This includes implementing redundant pathways to prevent single points of failure and encrypting data in transit.</w:t>
      </w:r>
    </w:p>
    <w:p>
      <w:pPr>
        <w:pStyle w:val="BodyText"/>
      </w:pPr>
      <w:r>
        <w:t xml:space="preserve">Additionally these professionals must navigate the complex regulatory framework established by the European Union, including the General Data Protection Regulation (GDPR) and the Network and Information Security (NIS) Directive. Compliance requires meticulous documentation, audit trails, and adherence to strict privacy standards. The engineer acts as a technical auditor ensuring that network designs meet legal requirements while maintaining operational efficiency.</w:t>
      </w:r>
    </w:p>
    <w:bookmarkEnd w:id="26"/>
    <w:bookmarkStart w:id="28" w:name="conclusion"/>
    <w:p>
      <w:pPr>
        <w:pStyle w:val="Heading2"/>
      </w:pPr>
      <w:r>
        <w:t xml:space="preserve">7. Conclusion</w:t>
      </w:r>
    </w:p>
    <w:p>
      <w:pPr>
        <w:pStyle w:val="FirstParagraph"/>
      </w:pPr>
      <w:r>
        <w:t xml:space="preserve">&gt;</w:t>
      </w:r>
      <w:r>
        <w:t xml:space="preserve"> </w:t>
      </w:r>
      <w:r>
        <w:t xml:space="preserve">In conclusion the telecommunication engineer in Netherlands Amsterdam occupies a strategic position at the intersection of technology, economics, and sustainability. Far from being mere technicians they are key stakeholders in maintaining the city’s status as a global digital leader. Their work involves managing complex fiber optic backbones deploying advanced 5G wireless infrastructure optimizing energy consumption and ensuring robust cybersecurity measures.</w:t>
      </w:r>
    </w:p>
    <w:p>
      <w:pPr>
        <w:pStyle w:val="BodyText"/>
      </w:pPr>
      <w:r>
        <w:t xml:space="preserve">As technology continues to evolve with the advent of artificial intelligence, quantum communication, and beyond, the demands on this profession will only intensify. Continuous professional development and adaptation to new standards are essential for those operating in this dynamic field. The success of Netherlands Amsterdam’s digital economy relies heavily on the expertise innovation and dedication of its telecommunication engineers who build invisible yet indispensable bridges connecting individuals businesses and nations.</w:t>
      </w:r>
    </w:p>
    <w:bookmarkStart w:id="27" w:name="references"/>
    <w:p>
      <w:pPr>
        <w:pStyle w:val="Heading3"/>
      </w:pPr>
      <w:r>
        <w:t xml:space="preserve">References</w:t>
      </w:r>
    </w:p>
    <w:p>
      <w:pPr>
        <w:pStyle w:val="FirstParagraph"/>
      </w:pPr>
      <w:r>
        <w:t xml:space="preserve">&gt;</w:t>
      </w:r>
    </w:p>
    <w:p>
      <w:pPr>
        <w:numPr>
          <w:ilvl w:val="0"/>
          <w:numId w:val="1001"/>
        </w:numPr>
        <w:pStyle w:val="Compact"/>
      </w:pPr>
      <w:r>
        <w:t xml:space="preserve">1. European Commission. (2022). *The Digital Decade: Digital targets for 2030*. Brussels.</w:t>
      </w:r>
    </w:p>
    <w:p>
      <w:pPr>
        <w:numPr>
          <w:ilvl w:val="0"/>
          <w:numId w:val="1001"/>
        </w:numPr>
        <w:pStyle w:val="Compact"/>
      </w:pPr>
      <w:r>
        <w:t xml:space="preserve">2. KPN Royal Dutch Telecom. (2023). *Annual Report on Network Expansion and Fiber Deployment in the Netherlands*.</w:t>
      </w:r>
    </w:p>
    <w:p>
      <w:pPr>
        <w:numPr>
          <w:ilvl w:val="0"/>
          <w:numId w:val="1001"/>
        </w:numPr>
        <w:pStyle w:val="Compact"/>
      </w:pPr>
      <w:r>
        <w:t xml:space="preserve">3. Amsterdam Internet Exchange (AMS-IX). (n.d.). *Traffic Analysis and Growth Trends*. Retrieved from amsterdam-ix.com</w:t>
      </w:r>
    </w:p>
    <w:p>
      <w:pPr>
        <w:numPr>
          <w:ilvl w:val="0"/>
          <w:numId w:val="1001"/>
        </w:numPr>
        <w:pStyle w:val="Compact"/>
      </w:pPr>
      <w:r>
        <w:t xml:space="preserve">4. Ministry of Economic Affairs and Climate Policy Netherlands. (2021). *National 5G Strategy*.</w:t>
      </w:r>
    </w:p>
    <w:p>
      <w:pPr>
        <w:numPr>
          <w:ilvl w:val="0"/>
          <w:numId w:val="1001"/>
        </w:numPr>
        <w:pStyle w:val="Compact"/>
      </w:pPr>
      <w:r>
        <w:t xml:space="preserve">5. GSMA Intelligence. (2023). *The Mobile Economy: European Region*.</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Telecommunication Engineer in Netherlands Amsterdam</dc:title>
  <dc:creator/>
  <dc:language>en</dc:language>
  <cp:keywords/>
  <dcterms:created xsi:type="dcterms:W3CDTF">2026-07-29T07:54:11Z</dcterms:created>
  <dcterms:modified xsi:type="dcterms:W3CDTF">2026-07-29T07:54:11Z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