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245e1b2f749116829a09acead2fb072956a58d6"/>
    <w:p>
      <w:pPr>
        <w:pStyle w:val="Heading1"/>
      </w:pPr>
      <w:r>
        <w:t xml:space="preserve">Term Paper: The Strategic Role of the Telecommunication Engineer in New Zealand Wellington</w:t>
      </w:r>
    </w:p>
    <w:bookmarkStart w:id="26" w:name="X83125e4b195a7270bdbac3297f3384b40c5781a"/>
    <w:p>
      <w:pPr>
        <w:pStyle w:val="Heading2"/>
      </w:pPr>
      <w:r>
        <w:t xml:space="preserve">A Comprehensive Analysis of Infrastructure Development, Regulatory Compliance, and Technological Innovation in the Capital Region</w:t>
      </w:r>
    </w:p>
    <w:p>
      <w:pPr>
        <w:pStyle w:val="FirstParagraph"/>
      </w:pPr>
      <w:r>
        <w:br/>
      </w:r>
    </w:p>
    <w:p>
      <w:pPr>
        <w:pStyle w:val="BodyText"/>
      </w:pPr>
      <w:r>
        <w:rPr>
          <w:bCs/>
          <w:b/>
        </w:rPr>
        <w:t xml:space="preserve">Title:</w:t>
      </w:r>
      <w:r>
        <w:t xml:space="preserve"> </w:t>
      </w:r>
      <w:r>
        <w:t xml:space="preserve">The Critical Intersection of Telecommunications Engineering and Urban Resilience: A Case Study of New Zealand Wellington</w:t>
      </w:r>
      <w:r>
        <w:br/>
      </w:r>
      <w:r>
        <w:rPr>
          <w:bCs/>
          <w:b/>
        </w:rPr>
        <w:t xml:space="preserve">Course:</w:t>
      </w:r>
      <w:r>
        <w:t xml:space="preserve"> </w:t>
      </w:r>
      <w:r>
        <w:t xml:space="preserve">Advanced Systems Engineering &amp; Urban Planning</w:t>
      </w:r>
      <w:r>
        <w:br/>
      </w:r>
      <w:r>
        <w:rPr>
          <w:bCs/>
          <w:b/>
        </w:rPr>
        <w:t xml:space="preserve">Date:</w:t>
      </w:r>
      <w:r>
        <w:t xml:space="preserve"> </w:t>
      </w:r>
      <w:r>
        <w:t xml:space="preserve">October 2023</w:t>
      </w:r>
    </w:p>
    <w:bookmarkStart w:id="20" w:name="i.-introduction"/>
    <w:p>
      <w:pPr>
        <w:pStyle w:val="Heading3"/>
      </w:pPr>
      <w:r>
        <w:t xml:space="preserve">I. Introduction</w:t>
      </w:r>
    </w:p>
    <w:p>
      <w:pPr>
        <w:pStyle w:val="FirstParagraph"/>
      </w:pPr>
      <w:r>
        <w:br/>
      </w:r>
    </w:p>
    <w:p>
      <w:pPr>
        <w:pStyle w:val="BodyText"/>
      </w:pPr>
      <w:r>
        <w:t xml:space="preserve">In the rapidly evolving landscape of modern infrastructure, the role of the Telecommunication Engineer has transcended traditional boundaries to become a cornerstone of urban resilience and economic vitality. Nowhere is this more evident than in New Zealand Wellington, a city that serves not only as the political capital but also as a critical hub for digital connectivity in Oceania. This Term Paper explores the multifaceted responsibilities of the Telecommunication Engineer within the specific geographic, regulatory, and technological context of New Zealand Wellington. As this coastal metropolis faces unique challenges ranging from seismic risks to dense urban congestion, the expertise required to design, implement, and maintain robust communication networks is more vital than ever. The objective of this analysis is to demonstrate how specialized engineering practices in Wellington contribute to the broader national goals of digital inclusion, disaster resilience, and technological innovation.</w:t>
      </w:r>
    </w:p>
    <w:bookmarkEnd w:id="20"/>
    <w:bookmarkStart w:id="21" w:name="X3c9ac2b2d50b90abd250fbbd6483f1d9449250e"/>
    <w:p>
      <w:pPr>
        <w:pStyle w:val="Heading3"/>
      </w:pPr>
      <w:r>
        <w:t xml:space="preserve">II. Geographic Challenges and Infrastructure Resilience</w:t>
      </w:r>
    </w:p>
    <w:p>
      <w:pPr>
        <w:pStyle w:val="FirstParagraph"/>
      </w:pPr>
      <w:r>
        <w:br/>
      </w:r>
    </w:p>
    <w:p>
      <w:pPr>
        <w:pStyle w:val="BodyText"/>
      </w:pPr>
      <w:r>
        <w:t xml:space="preserve">New Zealand Wellington presents a distinct set of geographic hurdles that dictate the approach of any Telecommunication Engineer working in the region. Situated on a fault line, Wellington is prone to seismic activity, necessitating engineering solutions that prioritize structural integrity and rapid recovery. The city’s topography, characterized by steep hills and narrow valleys further complicates the deployment of physical infrastructure such as fiber-optic cables and cellular towers. Consequently, Telecommunication Engineers in New Zealand Wellington must possess advanced knowledge in resilient network architecture. This involves designing redundant pathways for data transmission to ensure that critical services remain operational during earthquakes or other natural disasters. Furthermore, the coastal environment introduces challenges related to corrosion and weather-related wear, requiring the selection of durable materials and regular maintenance protocols tailored to harsh maritime conditions.</w:t>
      </w:r>
    </w:p>
    <w:p>
      <w:pPr>
        <w:pStyle w:val="BodyText"/>
      </w:pPr>
      <w:r>
        <w:t xml:space="preserve">The "last mile" problem is particularly pronounced in Wellington due to its dense urban housing stock mixed with historic architecture. Telecommunication Engineers must navigate complex permitting processes and utilize non-invasive installation techniques to upgrade infrastructure without disrupting the cultural heritage of neighborhoods like Thorndon or Mount Cook. This requires a delicate balance between technological advancement and preservation, ensuring that the push for high-speed broadband does not come at the expense of historical integrity.</w:t>
      </w:r>
    </w:p>
    <w:bookmarkEnd w:id="21"/>
    <w:bookmarkStart w:id="22" w:name="X2e2ade67e9f98ea32624320bd0b8cd3e99012c0"/>
    <w:p>
      <w:pPr>
        <w:pStyle w:val="Heading3"/>
      </w:pPr>
      <w:r>
        <w:t xml:space="preserve">III. Regulatory Compliance and Spectrum Management</w:t>
      </w:r>
    </w:p>
    <w:p>
      <w:pPr>
        <w:pStyle w:val="FirstParagraph"/>
      </w:pPr>
      <w:r>
        <w:br/>
      </w:r>
    </w:p>
    <w:p>
      <w:pPr>
        <w:pStyle w:val="BodyText"/>
      </w:pPr>
      <w:r>
        <w:t xml:space="preserve">The professional practice of a Telecommunication Engineer in New Zealand Wellington is heavily influenced by national regulatory frameworks established by bodies such as the Ministry of Business, Innovation and Employment (MBIE) and the Radio Spectrum Management (RSM) group. Engineers must ensure that all network deployments comply with the Radiocommunications Act 1989, which governs the use of radio frequencies. In a capital city where government operations require secure and uninterrupted communication channels, adherence to these regulations is not merely bureaucratic; it is a matter of national security and public safety.</w:t>
      </w:r>
    </w:p>
    <w:p>
      <w:pPr>
        <w:pStyle w:val="BodyText"/>
      </w:pPr>
      <w:r>
        <w:t xml:space="preserve">Additionally, engineers must navigate the Local Government Act regarding resource consent for tower construction and underground cabling. The transition towards 5G technology in New Zealand Wellington requires careful spectrum planning to mitigate interference with existing services while maximizing data throughput. Telecommunication Engineers play a pivotal role in conducting site surveys and environmental impact assessments to ensure that new infrastructure meets both statutory requirements and community expectations regarding visual aesthetics and electromagnetic field (EMF) safety standards.</w:t>
      </w:r>
    </w:p>
    <w:bookmarkEnd w:id="22"/>
    <w:bookmarkStart w:id="23" w:name="Xcd58e124c0830e341c439cb0e43835ea3ee11cb"/>
    <w:p>
      <w:pPr>
        <w:pStyle w:val="Heading3"/>
      </w:pPr>
      <w:r>
        <w:t xml:space="preserve">IV. Technological Innovation and Smart City Initiatives</w:t>
      </w:r>
    </w:p>
    <w:p>
      <w:pPr>
        <w:pStyle w:val="FirstParagraph"/>
      </w:pPr>
      <w:r>
        <w:br/>
      </w:r>
    </w:p>
    <w:p>
      <w:pPr>
        <w:pStyle w:val="BodyText"/>
      </w:pPr>
      <w:r>
        <w:t xml:space="preserve">New Zealand Wellington is actively pursuing its vision as a "Smart City," aiming to leverage technology to improve urban living, enhance sustainability, and foster economic growth. At the heart of this initiative are Telecommunication Engineers who design the Internet of Things (IoT) ecosystems that power smart traffic lights, waste management systems, and energy grids. The integration of high-capacity fiber networks with wireless 5G technologies allows for real-time data collection and analysis, enabling city planners to make informed decisions about urban development.</w:t>
      </w:r>
    </w:p>
    <w:p>
      <w:pPr>
        <w:pStyle w:val="BodyText"/>
      </w:pPr>
      <w:r>
        <w:t xml:space="preserve">Furthermore, the push towards green technology necessitates that Telecommunication Engineers in New Zealand Wellington adopt sustainable practices. This includes optimizing network energy consumption through advanced software-defined networking (SDN) and utilizing renewable energy sources for remote base stations. The engineers are tasked with future-proofing infrastructure to support emerging technologies such as autonomous vehicle communication systems and telemedicine platforms, which are increasingly critical in a post-pandemic world.</w:t>
      </w:r>
    </w:p>
    <w:bookmarkEnd w:id="23"/>
    <w:bookmarkStart w:id="24" w:name="X60bd3e0d042e0b3857d1098b50fa2c14b09210e"/>
    <w:p>
      <w:pPr>
        <w:pStyle w:val="Heading3"/>
      </w:pPr>
      <w:r>
        <w:t xml:space="preserve">V. Socio-Economic Impact and Digital Inclusion</w:t>
      </w:r>
    </w:p>
    <w:p>
      <w:pPr>
        <w:pStyle w:val="FirstParagraph"/>
      </w:pPr>
      <w:r>
        <w:br/>
      </w:r>
    </w:p>
    <w:p>
      <w:pPr>
        <w:pStyle w:val="BodyText"/>
      </w:pPr>
      <w:r>
        <w:t xml:space="preserve">The role of the Telecommunication Engineer extends beyond technical implementation; it encompasses significant social responsibility. In New Zealand Wellington, bridging the digital divide is a priority for both local councils and central government. Engineers contribute to this goal by designing cost-effective solutions that extend high-speed internet access to underserved communities in the lower Hutt Valley and surrounding rural areas on the Kapiti Coast. By utilizing technologies such as fixed wireless access (FWA) and satellite broadband where fiber is not economically viable, Telecommunication Engineers help ensure equitable access to education, healthcare, and employment opportunities.</w:t>
      </w:r>
    </w:p>
    <w:p>
      <w:pPr>
        <w:pStyle w:val="BodyText"/>
      </w:pPr>
      <w:r>
        <w:t xml:space="preserve">Moreover, as remote work becomes a permanent fixture in the New Zealand workforce, reliable telecommunications infrastructure is essential for maintaining Wellington’s status as a competitive business hub. The engineers who build these networks are effectively enabling the knowledge economy to thrive in the capital region.</w:t>
      </w:r>
    </w:p>
    <w:bookmarkEnd w:id="24"/>
    <w:bookmarkStart w:id="25" w:name="vi.-conclusion"/>
    <w:p>
      <w:pPr>
        <w:pStyle w:val="Heading3"/>
      </w:pPr>
      <w:r>
        <w:t xml:space="preserve">VI. Conclusion</w:t>
      </w:r>
    </w:p>
    <w:p>
      <w:pPr>
        <w:pStyle w:val="FirstParagraph"/>
      </w:pPr>
      <w:r>
        <w:br/>
      </w:r>
    </w:p>
    <w:p>
      <w:pPr>
        <w:pStyle w:val="BodyText"/>
      </w:pPr>
      <w:r>
        <w:t xml:space="preserve">In conclusion, the Telecommunication Engineer in New Zealand Wellington operates at a complex intersection of technical expertise, regulatory compliance, and social responsibility. The unique geographic and seismic challenges of the city demand resilient engineering solutions that go beyond standard urban deployments. By navigating strict regulatory frameworks and driving innovation in smart city technologies, these professionals ensure that Wellington remains connected, secure, and competitive on the global stage. As technology continues to advance, the role of the Telecommunication Engineer will only grow in importance, serving as a key enabler of sustainability and social equity in New Zealand Wellington. This Term Paper highlights that investing in skilled engineering talent is not just an infrastructure decision but a strategic imperative for the future prosperity and resilience of the capital.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New Zealand Wellington</dc:title>
  <dc:creator/>
  <dc:language>en</dc:language>
  <cp:keywords/>
  <dcterms:created xsi:type="dcterms:W3CDTF">2026-07-29T17:01:18Z</dcterms:created>
  <dcterms:modified xsi:type="dcterms:W3CDTF">2026-07-29T17:01:18Z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